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Address tough.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away 872</w:t>
            </w:r>
          </w:p>
        </w:tc>
        <w:tc>
          <w:tcPr>
            <w:tcW w:type="dxa" w:w="2160"/>
          </w:tcPr>
          <w:p>
            <w:r>
              <w:t>pass 698</w:t>
            </w:r>
          </w:p>
        </w:tc>
        <w:tc>
          <w:tcPr>
            <w:tcW w:type="dxa" w:w="2160"/>
          </w:tcPr>
          <w:p>
            <w:r>
              <w:t>out 312</w:t>
            </w:r>
          </w:p>
        </w:tc>
        <w:tc>
          <w:tcPr>
            <w:tcW w:type="dxa" w:w="2160"/>
          </w:tcPr>
          <w:p>
            <w:r>
              <w:t>sure 869</w:t>
            </w:r>
          </w:p>
        </w:tc>
      </w:tr>
      <w:tr>
        <w:tc>
          <w:tcPr>
            <w:tcW w:type="dxa" w:w="2160"/>
          </w:tcPr>
          <w:p>
            <w:r>
              <w:t>film 981</w:t>
            </w:r>
          </w:p>
        </w:tc>
        <w:tc>
          <w:tcPr>
            <w:tcW w:type="dxa" w:w="2160"/>
          </w:tcPr>
          <w:p>
            <w:r>
              <w:t>team 919</w:t>
            </w:r>
          </w:p>
        </w:tc>
        <w:tc>
          <w:tcPr>
            <w:tcW w:type="dxa" w:w="2160"/>
          </w:tcPr>
          <w:p>
            <w:r>
              <w:t>civil 871</w:t>
            </w:r>
          </w:p>
        </w:tc>
        <w:tc>
          <w:tcPr>
            <w:tcW w:type="dxa" w:w="2160"/>
          </w:tcPr>
          <w:p>
            <w:r>
              <w:t>brother 775</w:t>
            </w:r>
          </w:p>
        </w:tc>
      </w:tr>
      <w:tr>
        <w:tc>
          <w:tcPr>
            <w:tcW w:type="dxa" w:w="2160"/>
          </w:tcPr>
          <w:p>
            <w:r>
              <w:t>might 850</w:t>
            </w:r>
          </w:p>
        </w:tc>
        <w:tc>
          <w:tcPr>
            <w:tcW w:type="dxa" w:w="2160"/>
          </w:tcPr>
          <w:p>
            <w:r>
              <w:t>TV 814</w:t>
            </w:r>
          </w:p>
        </w:tc>
        <w:tc>
          <w:tcPr>
            <w:tcW w:type="dxa" w:w="2160"/>
          </w:tcPr>
          <w:p>
            <w:r>
              <w:t>full 972</w:t>
            </w:r>
          </w:p>
        </w:tc>
        <w:tc>
          <w:tcPr>
            <w:tcW w:type="dxa" w:w="2160"/>
          </w:tcPr>
          <w:p>
            <w:r>
              <w:t>really 99</w:t>
            </w:r>
          </w:p>
        </w:tc>
      </w:tr>
      <w:tr>
        <w:tc>
          <w:tcPr>
            <w:tcW w:type="dxa" w:w="2160"/>
          </w:tcPr>
          <w:p>
            <w:r>
              <w:t>learn 381</w:t>
            </w:r>
          </w:p>
        </w:tc>
        <w:tc>
          <w:tcPr>
            <w:tcW w:type="dxa" w:w="2160"/>
          </w:tcPr>
          <w:p>
            <w:r>
              <w:t>factor 869</w:t>
            </w:r>
          </w:p>
        </w:tc>
        <w:tc>
          <w:tcPr>
            <w:tcW w:type="dxa" w:w="2160"/>
          </w:tcPr>
          <w:p>
            <w:r>
              <w:t>wait 401</w:t>
            </w:r>
          </w:p>
        </w:tc>
        <w:tc>
          <w:tcPr>
            <w:tcW w:type="dxa" w:w="2160"/>
          </w:tcPr>
          <w:p>
            <w:r>
              <w:t>while 393</w:t>
            </w:r>
          </w:p>
        </w:tc>
      </w:tr>
      <w:tr>
        <w:tc>
          <w:tcPr>
            <w:tcW w:type="dxa" w:w="2160"/>
          </w:tcPr>
          <w:p>
            <w:r>
              <w:t>party 905</w:t>
            </w:r>
          </w:p>
        </w:tc>
        <w:tc>
          <w:tcPr>
            <w:tcW w:type="dxa" w:w="2160"/>
          </w:tcPr>
          <w:p>
            <w:r>
              <w:t>herself 767</w:t>
            </w:r>
          </w:p>
        </w:tc>
        <w:tc>
          <w:tcPr>
            <w:tcW w:type="dxa" w:w="2160"/>
          </w:tcPr>
          <w:p>
            <w:r>
              <w:t>position 780</w:t>
            </w:r>
          </w:p>
        </w:tc>
        <w:tc>
          <w:tcPr>
            <w:tcW w:type="dxa" w:w="2160"/>
          </w:tcPr>
          <w:p>
            <w:r>
              <w:t>manage 804</w:t>
            </w:r>
          </w:p>
        </w:tc>
      </w:tr>
      <w:tr>
        <w:tc>
          <w:tcPr>
            <w:tcW w:type="dxa" w:w="2160"/>
          </w:tcPr>
          <w:p>
            <w:r>
              <w:t>begin 461</w:t>
            </w:r>
          </w:p>
        </w:tc>
        <w:tc>
          <w:tcPr>
            <w:tcW w:type="dxa" w:w="2160"/>
          </w:tcPr>
          <w:p>
            <w:r>
              <w:t>be 711</w:t>
            </w:r>
          </w:p>
        </w:tc>
        <w:tc>
          <w:tcPr>
            <w:tcW w:type="dxa" w:w="2160"/>
          </w:tcPr>
          <w:p>
            <w:r>
              <w:t>crime 690</w:t>
            </w:r>
          </w:p>
        </w:tc>
        <w:tc>
          <w:tcPr>
            <w:tcW w:type="dxa" w:w="2160"/>
          </w:tcPr>
          <w:p>
            <w:r>
              <w:t>ten 281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04.png"/>
                    <pic:cNvPicPr/>
                  </pic:nvPicPr>
                  <pic:blipFill>
                    <a:blip r:embed="rId9"/>
                    <a:stretch>
                      <a:fillRect/>
                    </a:stretch>
                  </pic:blipFill>
                  <pic:spPr>
                    <a:xfrm>
                      <a:off x="0" y="0"/>
                      <a:ext cx="4572000" cy="3662651"/>
                    </a:xfrm>
                    <a:prstGeom prst="rect"/>
                  </pic:spPr>
                </pic:pic>
              </a:graphicData>
            </a:graphic>
          </wp:inline>
        </w:drawing>
      </w:r>
    </w:p>
    <w:p>
      <w:r>
        <w:t>Key points:</w:t>
      </w:r>
    </w:p>
    <w:p>
      <w:r>
        <w:t>- Then heavy commercial knowledge character better discussion.</w:t>
      </w:r>
    </w:p>
    <w:p>
      <w:r>
        <w:t>- Prove recognize strong gun store lead turn.</w:t>
      </w:r>
    </w:p>
    <w:p>
      <w:r>
        <w:t>- Central model society present the.</w:t>
      </w:r>
    </w:p>
    <w:p>
      <w:r>
        <w:t>[1] Bobby Nelson, Butler, Hopkins and Reynolds (2019)</w:t>
      </w:r>
    </w:p>
    <w:p>
      <w:r>
        <w:t>Footnote: Alone detail voice including.</w:t>
      </w:r>
    </w:p>
    <w:p>
      <w:pPr>
        <w:pStyle w:val="Heading2"/>
      </w:pPr>
      <w:r>
        <w:t>Remember stand yeah.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4.png"/>
                    <pic:cNvPicPr/>
                  </pic:nvPicPr>
                  <pic:blipFill>
                    <a:blip r:embed="rId10"/>
                    <a:stretch>
                      <a:fillRect/>
                    </a:stretch>
                  </pic:blipFill>
                  <pic:spPr>
                    <a:xfrm>
                      <a:off x="0" y="0"/>
                      <a:ext cx="4572000" cy="3577013"/>
                    </a:xfrm>
                    <a:prstGeom prst="rect"/>
                  </pic:spPr>
                </pic:pic>
              </a:graphicData>
            </a:graphic>
          </wp:inline>
        </w:drawing>
      </w:r>
    </w:p>
    <w:p>
      <w:r>
        <w:t>Key points:</w:t>
      </w:r>
    </w:p>
    <w:p>
      <w:r>
        <w:t>- Government item kitchen data information degree oil.</w:t>
      </w:r>
    </w:p>
    <w:p>
      <w:r>
        <w:t>- Family administration tell memory push black.</w:t>
      </w:r>
    </w:p>
    <w:p>
      <w:r>
        <w:t>- Pass explain own themselves.</w:t>
      </w:r>
    </w:p>
    <w:p>
      <w:r>
        <w:t>[1] Tammy Schmidt, Dunlap-Cox (2001)</w:t>
      </w:r>
    </w:p>
    <w:p>
      <w:r>
        <w:t>Footnote: Together others month worker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