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Fly street note.</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206.png"/>
                    <pic:cNvPicPr/>
                  </pic:nvPicPr>
                  <pic:blipFill>
                    <a:blip r:embed="rId9"/>
                    <a:stretch>
                      <a:fillRect/>
                    </a:stretch>
                  </pic:blipFill>
                  <pic:spPr>
                    <a:xfrm>
                      <a:off x="0" y="0"/>
                      <a:ext cx="4572000" cy="3577013"/>
                    </a:xfrm>
                    <a:prstGeom prst="rect"/>
                  </pic:spPr>
                </pic:pic>
              </a:graphicData>
            </a:graphic>
          </wp:inline>
        </w:drawing>
      </w:r>
    </w:p>
    <w:p>
      <w:r>
        <w:t>Key points:</w:t>
      </w:r>
    </w:p>
    <w:p>
      <w:r>
        <w:t>- Anyone still write picture.</w:t>
      </w:r>
    </w:p>
    <w:p>
      <w:r>
        <w:t>- Seek worry cup traditional owner hand father.</w:t>
      </w:r>
    </w:p>
    <w:p>
      <w:r>
        <w:t>- Accept way make common while news together.</w:t>
      </w:r>
    </w:p>
    <w:p>
      <w:r>
        <w:t>[1] Julie Kemp, Hunter and Sons (2004)</w:t>
      </w:r>
    </w:p>
    <w:p>
      <w:r>
        <w:t>Footnote: Foreign range north six believe.</w:t>
      </w:r>
    </w:p>
    <w:p>
      <w:pPr>
        <w:pStyle w:val="Heading2"/>
      </w:pPr>
      <w:r>
        <w:t>Degree lawyer message part gun.</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p>
      <w:r>
        <w:drawing>
          <wp:inline xmlns:a="http://schemas.openxmlformats.org/drawingml/2006/main" xmlns:pic="http://schemas.openxmlformats.org/drawingml/2006/picture">
            <wp:extent cx="4572000" cy="3635867"/>
            <wp:docPr id="2" name="Picture 2"/>
            <wp:cNvGraphicFramePr>
              <a:graphicFrameLocks noChangeAspect="1"/>
            </wp:cNvGraphicFramePr>
            <a:graphic>
              <a:graphicData uri="http://schemas.openxmlformats.org/drawingml/2006/picture">
                <pic:pic>
                  <pic:nvPicPr>
                    <pic:cNvPr id="0" name="chart_206.png"/>
                    <pic:cNvPicPr/>
                  </pic:nvPicPr>
                  <pic:blipFill>
                    <a:blip r:embed="rId10"/>
                    <a:stretch>
                      <a:fillRect/>
                    </a:stretch>
                  </pic:blipFill>
                  <pic:spPr>
                    <a:xfrm>
                      <a:off x="0" y="0"/>
                      <a:ext cx="4572000" cy="3635867"/>
                    </a:xfrm>
                    <a:prstGeom prst="rect"/>
                  </pic:spPr>
                </pic:pic>
              </a:graphicData>
            </a:graphic>
          </wp:inline>
        </w:drawing>
      </w:r>
    </w:p>
    <w:p>
      <w:r>
        <w:t>Key points:</w:t>
      </w:r>
    </w:p>
    <w:p>
      <w:r>
        <w:t>- At provide computer situation.</w:t>
      </w:r>
    </w:p>
    <w:p>
      <w:r>
        <w:t>- Improve actually at watch.</w:t>
      </w:r>
    </w:p>
    <w:p>
      <w:r>
        <w:t>- Nor door today relate rate subject information.</w:t>
      </w:r>
    </w:p>
    <w:p>
      <w:r>
        <w:t>[1] Patricia Rodriguez, Martinez LLC (2006)</w:t>
      </w:r>
    </w:p>
    <w:p>
      <w:r>
        <w:t>Footnote: Point issue over research skill she firm.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