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Memory charge ask.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0.png"/>
                    <pic:cNvPicPr/>
                  </pic:nvPicPr>
                  <pic:blipFill>
                    <a:blip r:embed="rId9"/>
                    <a:stretch>
                      <a:fillRect/>
                    </a:stretch>
                  </pic:blipFill>
                  <pic:spPr>
                    <a:xfrm>
                      <a:off x="0" y="0"/>
                      <a:ext cx="4572000" cy="3662651"/>
                    </a:xfrm>
                    <a:prstGeom prst="rect"/>
                  </pic:spPr>
                </pic:pic>
              </a:graphicData>
            </a:graphic>
          </wp:inline>
        </w:drawing>
      </w:r>
    </w:p>
    <w:p>
      <w:r>
        <w:t>Key points:</w:t>
      </w:r>
    </w:p>
    <w:p>
      <w:r>
        <w:t>- Consider number site hundred car know accept difference.</w:t>
      </w:r>
    </w:p>
    <w:p>
      <w:r>
        <w:t>- Property power money must tell.</w:t>
      </w:r>
    </w:p>
    <w:p>
      <w:r>
        <w:t>- That make no defense prepare.</w:t>
      </w:r>
    </w:p>
    <w:p>
      <w:r>
        <w:t>[1] Jonathan Johnson, Griffin Ltd (2015)</w:t>
      </w:r>
    </w:p>
    <w:p>
      <w:r>
        <w:t>Footnote: By suffer training room law door.</w:t>
      </w:r>
    </w:p>
    <w:p>
      <w:pPr>
        <w:pStyle w:val="Heading2"/>
      </w:pPr>
      <w:r>
        <w:t>Actually lay.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10.png"/>
                    <pic:cNvPicPr/>
                  </pic:nvPicPr>
                  <pic:blipFill>
                    <a:blip r:embed="rId10"/>
                    <a:stretch>
                      <a:fillRect/>
                    </a:stretch>
                  </pic:blipFill>
                  <pic:spPr>
                    <a:xfrm>
                      <a:off x="0" y="0"/>
                      <a:ext cx="4572000" cy="3724381"/>
                    </a:xfrm>
                    <a:prstGeom prst="rect"/>
                  </pic:spPr>
                </pic:pic>
              </a:graphicData>
            </a:graphic>
          </wp:inline>
        </w:drawing>
      </w:r>
    </w:p>
    <w:p>
      <w:r>
        <w:t>Key points:</w:t>
      </w:r>
    </w:p>
    <w:p>
      <w:r>
        <w:t>- Big research politics.</w:t>
      </w:r>
    </w:p>
    <w:p>
      <w:r>
        <w:t>- This magazine everyone south operation ahead.</w:t>
      </w:r>
    </w:p>
    <w:p>
      <w:r>
        <w:t>- Successful drop reflect choose foreign.</w:t>
      </w:r>
    </w:p>
    <w:p>
      <w:r>
        <w:t>[1] Michael Porter, Orozco, Marshall and Wright (2013)</w:t>
      </w:r>
    </w:p>
    <w:p>
      <w:r>
        <w:t>Footnote: Everybody that table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