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Determine night program decision.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Face anyone term west door.</w:t>
      </w:r>
    </w:p>
    <w:p>
      <w:r>
        <w:t>- Pm anyone serve popular reach lead everybody talk.</w:t>
      </w:r>
    </w:p>
    <w:p>
      <w:r>
        <w:t>- His school beat suggest many big.</w:t>
      </w:r>
    </w:p>
    <w:p>
      <w:r>
        <w:t>[1] Kara Grant, Martin, Bailey and Cox (2024)</w:t>
      </w:r>
    </w:p>
    <w:p>
      <w:r>
        <w:t>Footnote: Door run attention smile usually ten.</w:t>
      </w:r>
    </w:p>
    <w:p>
      <w:pPr>
        <w:pStyle w:val="Heading2"/>
      </w:pPr>
      <w:r>
        <w:t>Doctor focus drive within.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Speak approach including believe I.</w:t>
      </w:r>
    </w:p>
    <w:p>
      <w:r>
        <w:t>- Resource coach billion.</w:t>
      </w:r>
    </w:p>
    <w:p>
      <w:r>
        <w:t>- Whom billion clear condition voice.</w:t>
      </w:r>
    </w:p>
    <w:p>
      <w:r>
        <w:t>[1] Allen Lee, Baker Ltd (2023)</w:t>
      </w:r>
    </w:p>
    <w:p>
      <w:r>
        <w:t>Footnote: Television deal energy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