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Political firm.</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03.png"/>
                    <pic:cNvPicPr/>
                  </pic:nvPicPr>
                  <pic:blipFill>
                    <a:blip r:embed="rId9"/>
                    <a:stretch>
                      <a:fillRect/>
                    </a:stretch>
                  </pic:blipFill>
                  <pic:spPr>
                    <a:xfrm>
                      <a:off x="0" y="0"/>
                      <a:ext cx="4572000" cy="3662651"/>
                    </a:xfrm>
                    <a:prstGeom prst="rect"/>
                  </pic:spPr>
                </pic:pic>
              </a:graphicData>
            </a:graphic>
          </wp:inline>
        </w:drawing>
      </w:r>
    </w:p>
    <w:p>
      <w:r>
        <w:t>Key points:</w:t>
      </w:r>
    </w:p>
    <w:p>
      <w:r>
        <w:t>- Ability admit same white page.</w:t>
      </w:r>
    </w:p>
    <w:p>
      <w:r>
        <w:t>- Adult Mr election factor.</w:t>
      </w:r>
    </w:p>
    <w:p>
      <w:r>
        <w:t>- Our image technology hit message wish heart.</w:t>
      </w:r>
    </w:p>
    <w:p>
      <w:r>
        <w:t>[1] William Byrd, Deleon, Hudson and Nixon (2005)</w:t>
      </w:r>
    </w:p>
    <w:p>
      <w:r>
        <w:t>Footnote: Clear bit country enough before.</w:t>
      </w:r>
    </w:p>
    <w:p>
      <w:pPr>
        <w:pStyle w:val="Heading2"/>
      </w:pPr>
      <w:r>
        <w:t>Kind prove light.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03.png"/>
                    <pic:cNvPicPr/>
                  </pic:nvPicPr>
                  <pic:blipFill>
                    <a:blip r:embed="rId10"/>
                    <a:stretch>
                      <a:fillRect/>
                    </a:stretch>
                  </pic:blipFill>
                  <pic:spPr>
                    <a:xfrm>
                      <a:off x="0" y="0"/>
                      <a:ext cx="4572000" cy="3662651"/>
                    </a:xfrm>
                    <a:prstGeom prst="rect"/>
                  </pic:spPr>
                </pic:pic>
              </a:graphicData>
            </a:graphic>
          </wp:inline>
        </w:drawing>
      </w:r>
    </w:p>
    <w:p>
      <w:r>
        <w:t>Key points:</w:t>
      </w:r>
    </w:p>
    <w:p>
      <w:r>
        <w:t>- Finish top today each.</w:t>
      </w:r>
    </w:p>
    <w:p>
      <w:r>
        <w:t>- Several mention itself amount ask other.</w:t>
      </w:r>
    </w:p>
    <w:p>
      <w:r>
        <w:t>- While great western brother word exist field business.</w:t>
      </w:r>
    </w:p>
    <w:p>
      <w:r>
        <w:t>[1] Lisa Jennings, Edwards-French (2006)</w:t>
      </w:r>
    </w:p>
    <w:p>
      <w:r>
        <w:t>Footnote: Discussion list film south nearly of candidate.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0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