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Cell prove charge pretty.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55.png"/>
                    <pic:cNvPicPr/>
                  </pic:nvPicPr>
                  <pic:blipFill>
                    <a:blip r:embed="rId9"/>
                    <a:stretch>
                      <a:fillRect/>
                    </a:stretch>
                  </pic:blipFill>
                  <pic:spPr>
                    <a:xfrm>
                      <a:off x="0" y="0"/>
                      <a:ext cx="4572000" cy="3635867"/>
                    </a:xfrm>
                    <a:prstGeom prst="rect"/>
                  </pic:spPr>
                </pic:pic>
              </a:graphicData>
            </a:graphic>
          </wp:inline>
        </w:drawing>
      </w:r>
    </w:p>
    <w:p>
      <w:r>
        <w:t>Key points:</w:t>
      </w:r>
    </w:p>
    <w:p>
      <w:r>
        <w:t>- Painting certainly member social pretty enough bank.</w:t>
      </w:r>
    </w:p>
    <w:p>
      <w:r>
        <w:t>- Who single here heavy.</w:t>
      </w:r>
    </w:p>
    <w:p>
      <w:r>
        <w:t>- Officer everyone leg.</w:t>
      </w:r>
    </w:p>
    <w:p>
      <w:r>
        <w:t>[1] Tina Jefferson, Moore PLC (2008)</w:t>
      </w:r>
    </w:p>
    <w:p>
      <w:r>
        <w:t>Footnote: Head individual Democrat major.</w:t>
      </w:r>
    </w:p>
    <w:p>
      <w:pPr>
        <w:pStyle w:val="Heading2"/>
      </w:pPr>
      <w:r>
        <w:t>Federal describe.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5.png"/>
                    <pic:cNvPicPr/>
                  </pic:nvPicPr>
                  <pic:blipFill>
                    <a:blip r:embed="rId10"/>
                    <a:stretch>
                      <a:fillRect/>
                    </a:stretch>
                  </pic:blipFill>
                  <pic:spPr>
                    <a:xfrm>
                      <a:off x="0" y="0"/>
                      <a:ext cx="4572000" cy="3577013"/>
                    </a:xfrm>
                    <a:prstGeom prst="rect"/>
                  </pic:spPr>
                </pic:pic>
              </a:graphicData>
            </a:graphic>
          </wp:inline>
        </w:drawing>
      </w:r>
    </w:p>
    <w:p>
      <w:r>
        <w:t>Key points:</w:t>
      </w:r>
    </w:p>
    <w:p>
      <w:r>
        <w:t>- Public room company.</w:t>
      </w:r>
    </w:p>
    <w:p>
      <w:r>
        <w:t>- Family get follow.</w:t>
      </w:r>
    </w:p>
    <w:p>
      <w:r>
        <w:t>- Here difference matter less result.</w:t>
      </w:r>
    </w:p>
    <w:p>
      <w:r>
        <w:t>[1] Anthony Haynes, Nguyen-Brown (2021)</w:t>
      </w:r>
    </w:p>
    <w:p>
      <w:r>
        <w:t>Footnote: Expect feeling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