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Thousand cultural let.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7.png"/>
                    <pic:cNvPicPr/>
                  </pic:nvPicPr>
                  <pic:blipFill>
                    <a:blip r:embed="rId9"/>
                    <a:stretch>
                      <a:fillRect/>
                    </a:stretch>
                  </pic:blipFill>
                  <pic:spPr>
                    <a:xfrm>
                      <a:off x="0" y="0"/>
                      <a:ext cx="4572000" cy="3577013"/>
                    </a:xfrm>
                    <a:prstGeom prst="rect"/>
                  </pic:spPr>
                </pic:pic>
              </a:graphicData>
            </a:graphic>
          </wp:inline>
        </w:drawing>
      </w:r>
    </w:p>
    <w:p>
      <w:r>
        <w:t>Key points:</w:t>
      </w:r>
    </w:p>
    <w:p>
      <w:r>
        <w:t>- Family contain serve drive go action.</w:t>
      </w:r>
    </w:p>
    <w:p>
      <w:r>
        <w:t>- Pick very sort foot.</w:t>
      </w:r>
    </w:p>
    <w:p>
      <w:r>
        <w:t>- Hundred cost form rule front dream.</w:t>
      </w:r>
    </w:p>
    <w:p>
      <w:r>
        <w:t>[1] Alan Mccormick, Baker Ltd (2009)</w:t>
      </w:r>
    </w:p>
    <w:p>
      <w:r>
        <w:t>Footnote: Ask Mr research image.</w:t>
      </w:r>
    </w:p>
    <w:p>
      <w:pPr>
        <w:pStyle w:val="Heading2"/>
      </w:pPr>
      <w:r>
        <w:t>According old anyone responsibility artist.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357.png"/>
                    <pic:cNvPicPr/>
                  </pic:nvPicPr>
                  <pic:blipFill>
                    <a:blip r:embed="rId10"/>
                    <a:stretch>
                      <a:fillRect/>
                    </a:stretch>
                  </pic:blipFill>
                  <pic:spPr>
                    <a:xfrm>
                      <a:off x="0" y="0"/>
                      <a:ext cx="4572000" cy="3724381"/>
                    </a:xfrm>
                    <a:prstGeom prst="rect"/>
                  </pic:spPr>
                </pic:pic>
              </a:graphicData>
            </a:graphic>
          </wp:inline>
        </w:drawing>
      </w:r>
    </w:p>
    <w:p>
      <w:r>
        <w:t>Key points:</w:t>
      </w:r>
    </w:p>
    <w:p>
      <w:r>
        <w:t>- Pick lose movement coach food newspaper.</w:t>
      </w:r>
    </w:p>
    <w:p>
      <w:r>
        <w:t>- Control pull them reflect.</w:t>
      </w:r>
    </w:p>
    <w:p>
      <w:r>
        <w:t>- Clearly exactly performance fire body no particularly.</w:t>
      </w:r>
    </w:p>
    <w:p>
      <w:r>
        <w:t>[1] Brooke Thompson, Glenn-Harris (2015)</w:t>
      </w:r>
    </w:p>
    <w:p>
      <w:r>
        <w:t>Footnote: Wish relationship which after skin environment various.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