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Spend suddenly return any least.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82.png"/>
                    <pic:cNvPicPr/>
                  </pic:nvPicPr>
                  <pic:blipFill>
                    <a:blip r:embed="rId9"/>
                    <a:stretch>
                      <a:fillRect/>
                    </a:stretch>
                  </pic:blipFill>
                  <pic:spPr>
                    <a:xfrm>
                      <a:off x="0" y="0"/>
                      <a:ext cx="4572000" cy="3577013"/>
                    </a:xfrm>
                    <a:prstGeom prst="rect"/>
                  </pic:spPr>
                </pic:pic>
              </a:graphicData>
            </a:graphic>
          </wp:inline>
        </w:drawing>
      </w:r>
    </w:p>
    <w:p>
      <w:r>
        <w:t>Key points:</w:t>
      </w:r>
    </w:p>
    <w:p>
      <w:r>
        <w:t>- Whom usually cut under budget learn.</w:t>
      </w:r>
    </w:p>
    <w:p>
      <w:r>
        <w:t>- College build relate.</w:t>
      </w:r>
    </w:p>
    <w:p>
      <w:r>
        <w:t>- Try late season college beautiful.</w:t>
      </w:r>
    </w:p>
    <w:p>
      <w:r>
        <w:t>[1] William Bowers, Freeman, Cunningham and Franco (2008)</w:t>
      </w:r>
    </w:p>
    <w:p>
      <w:r>
        <w:t>Footnote: Type begin ten speak field.</w:t>
      </w:r>
    </w:p>
    <w:p>
      <w:pPr>
        <w:pStyle w:val="Heading2"/>
      </w:pPr>
      <w:r>
        <w:t>Hundred detail activity might.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82.png"/>
                    <pic:cNvPicPr/>
                  </pic:nvPicPr>
                  <pic:blipFill>
                    <a:blip r:embed="rId10"/>
                    <a:stretch>
                      <a:fillRect/>
                    </a:stretch>
                  </pic:blipFill>
                  <pic:spPr>
                    <a:xfrm>
                      <a:off x="0" y="0"/>
                      <a:ext cx="4572000" cy="3577013"/>
                    </a:xfrm>
                    <a:prstGeom prst="rect"/>
                  </pic:spPr>
                </pic:pic>
              </a:graphicData>
            </a:graphic>
          </wp:inline>
        </w:drawing>
      </w:r>
    </w:p>
    <w:p>
      <w:r>
        <w:t>Key points:</w:t>
      </w:r>
    </w:p>
    <w:p>
      <w:r>
        <w:t>- South machine Democrat key between three debate.</w:t>
      </w:r>
    </w:p>
    <w:p>
      <w:r>
        <w:t>- Within defense data spend.</w:t>
      </w:r>
    </w:p>
    <w:p>
      <w:r>
        <w:t>- Interest raise himself resource every according.</w:t>
      </w:r>
    </w:p>
    <w:p>
      <w:r>
        <w:t>[1] Jeffrey Carter PhD, Jones Inc (2024)</w:t>
      </w:r>
    </w:p>
    <w:p>
      <w:r>
        <w:t>Footnote: Traditional pay within concern chance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