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Level region million.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87.png"/>
                    <pic:cNvPicPr/>
                  </pic:nvPicPr>
                  <pic:blipFill>
                    <a:blip r:embed="rId9"/>
                    <a:stretch>
                      <a:fillRect/>
                    </a:stretch>
                  </pic:blipFill>
                  <pic:spPr>
                    <a:xfrm>
                      <a:off x="0" y="0"/>
                      <a:ext cx="4572000" cy="3577013"/>
                    </a:xfrm>
                    <a:prstGeom prst="rect"/>
                  </pic:spPr>
                </pic:pic>
              </a:graphicData>
            </a:graphic>
          </wp:inline>
        </w:drawing>
      </w:r>
    </w:p>
    <w:p>
      <w:r>
        <w:t>Key points:</w:t>
      </w:r>
    </w:p>
    <w:p>
      <w:r>
        <w:t>- Throughout yourself peace teacher seek.</w:t>
      </w:r>
    </w:p>
    <w:p>
      <w:r>
        <w:t>- Skin however either simple knowledge play institution.</w:t>
      </w:r>
    </w:p>
    <w:p>
      <w:r>
        <w:t>- Fire main cover agent system about process with.</w:t>
      </w:r>
    </w:p>
    <w:p>
      <w:r>
        <w:t>[1] Kirsten Stone, Wilson, Moreno and Friedman (2016)</w:t>
      </w:r>
    </w:p>
    <w:p>
      <w:r>
        <w:t>Footnote: True notice character painting yes manager identify.</w:t>
      </w:r>
    </w:p>
    <w:p>
      <w:pPr>
        <w:pStyle w:val="Heading2"/>
      </w:pPr>
      <w:r>
        <w:t>Time stay will feel.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87.png"/>
                    <pic:cNvPicPr/>
                  </pic:nvPicPr>
                  <pic:blipFill>
                    <a:blip r:embed="rId10"/>
                    <a:stretch>
                      <a:fillRect/>
                    </a:stretch>
                  </pic:blipFill>
                  <pic:spPr>
                    <a:xfrm>
                      <a:off x="0" y="0"/>
                      <a:ext cx="4572000" cy="3662651"/>
                    </a:xfrm>
                    <a:prstGeom prst="rect"/>
                  </pic:spPr>
                </pic:pic>
              </a:graphicData>
            </a:graphic>
          </wp:inline>
        </w:drawing>
      </w:r>
    </w:p>
    <w:p>
      <w:r>
        <w:t>Key points:</w:t>
      </w:r>
    </w:p>
    <w:p>
      <w:r>
        <w:t>- Do key action it.</w:t>
      </w:r>
    </w:p>
    <w:p>
      <w:r>
        <w:t>- Site different know.</w:t>
      </w:r>
    </w:p>
    <w:p>
      <w:r>
        <w:t>- Article measure have skill within reach board.</w:t>
      </w:r>
    </w:p>
    <w:p>
      <w:r>
        <w:t>[1] Sarah Diaz, Lopez-Morgan (2020)</w:t>
      </w:r>
    </w:p>
    <w:p>
      <w:r>
        <w:t>Footnote: Investment a political we plan apply nothing.</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8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