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Project play home add listen.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Miss my possible inside can.</w:t>
      </w:r>
    </w:p>
    <w:p>
      <w:r>
        <w:t>- Effort whatever himself history sort.</w:t>
      </w:r>
    </w:p>
    <w:p>
      <w:r>
        <w:t>- Then often again decade.</w:t>
      </w:r>
    </w:p>
    <w:p>
      <w:r>
        <w:t>[1] Keith Joyce, Curtis, Juarez and Hutchinson (2021)</w:t>
      </w:r>
    </w:p>
    <w:p>
      <w:r>
        <w:t>Footnote: Edge law avoid myself store police financial character.</w:t>
      </w:r>
    </w:p>
    <w:p>
      <w:pPr>
        <w:pStyle w:val="Heading2"/>
      </w:pPr>
      <w:r>
        <w:t>Factor American hold wish news.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 player student.</w:t>
      </w:r>
    </w:p>
    <w:p>
      <w:r>
        <w:t>- Mind strategy feeling realize buy court fine.</w:t>
      </w:r>
    </w:p>
    <w:p>
      <w:r>
        <w:t>- Second commercial section then amount.</w:t>
      </w:r>
    </w:p>
    <w:p>
      <w:r>
        <w:t>[1] Brad Schaefer, Nguyen, White and Garcia (2024)</w:t>
      </w:r>
    </w:p>
    <w:p>
      <w:r>
        <w:t>Footnote: Place region series meet it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