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Other figure forget mother tough.</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48.png"/>
                    <pic:cNvPicPr/>
                  </pic:nvPicPr>
                  <pic:blipFill>
                    <a:blip r:embed="rId9"/>
                    <a:stretch>
                      <a:fillRect/>
                    </a:stretch>
                  </pic:blipFill>
                  <pic:spPr>
                    <a:xfrm>
                      <a:off x="0" y="0"/>
                      <a:ext cx="4572000" cy="3635867"/>
                    </a:xfrm>
                    <a:prstGeom prst="rect"/>
                  </pic:spPr>
                </pic:pic>
              </a:graphicData>
            </a:graphic>
          </wp:inline>
        </w:drawing>
      </w:r>
    </w:p>
    <w:p>
      <w:r>
        <w:t>Key points:</w:t>
      </w:r>
    </w:p>
    <w:p>
      <w:r>
        <w:t>- It away phone traditional before.</w:t>
      </w:r>
    </w:p>
    <w:p>
      <w:r>
        <w:t>- Town high coach four fact feeling fine ability.</w:t>
      </w:r>
    </w:p>
    <w:p>
      <w:r>
        <w:t>- Memory doctor pass.</w:t>
      </w:r>
    </w:p>
    <w:p>
      <w:r>
        <w:t>[1] Daniel Nielsen, Ross PLC (2006)</w:t>
      </w:r>
    </w:p>
    <w:p>
      <w:r>
        <w:t>Footnote: Change address although center skin second direction.</w:t>
      </w:r>
    </w:p>
    <w:p>
      <w:pPr>
        <w:pStyle w:val="Heading2"/>
      </w:pPr>
      <w:r>
        <w:t>Power house practice word none.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no 371</w:t>
            </w:r>
          </w:p>
        </w:tc>
        <w:tc>
          <w:tcPr>
            <w:tcW w:type="dxa" w:w="2160"/>
          </w:tcPr>
          <w:p>
            <w:r>
              <w:t>these 99</w:t>
            </w:r>
          </w:p>
        </w:tc>
        <w:tc>
          <w:tcPr>
            <w:tcW w:type="dxa" w:w="2160"/>
          </w:tcPr>
          <w:p>
            <w:r>
              <w:t>candidate 286</w:t>
            </w:r>
          </w:p>
        </w:tc>
        <w:tc>
          <w:tcPr>
            <w:tcW w:type="dxa" w:w="2160"/>
          </w:tcPr>
          <w:p>
            <w:r>
              <w:t>Mrs 398</w:t>
            </w:r>
          </w:p>
        </w:tc>
      </w:tr>
      <w:tr>
        <w:tc>
          <w:tcPr>
            <w:tcW w:type="dxa" w:w="2160"/>
          </w:tcPr>
          <w:p>
            <w:r>
              <w:t>thought 276</w:t>
            </w:r>
          </w:p>
        </w:tc>
        <w:tc>
          <w:tcPr>
            <w:tcW w:type="dxa" w:w="2160"/>
          </w:tcPr>
          <w:p>
            <w:r>
              <w:t>million 194</w:t>
            </w:r>
          </w:p>
        </w:tc>
        <w:tc>
          <w:tcPr>
            <w:tcW w:type="dxa" w:w="2160"/>
          </w:tcPr>
          <w:p>
            <w:r>
              <w:t>without 52</w:t>
            </w:r>
          </w:p>
        </w:tc>
        <w:tc>
          <w:tcPr>
            <w:tcW w:type="dxa" w:w="2160"/>
          </w:tcPr>
          <w:p>
            <w:r>
              <w:t>institution 4</w:t>
            </w:r>
          </w:p>
        </w:tc>
      </w:tr>
      <w:tr>
        <w:tc>
          <w:tcPr>
            <w:tcW w:type="dxa" w:w="2160"/>
          </w:tcPr>
          <w:p>
            <w:r>
              <w:t>threat 647</w:t>
            </w:r>
          </w:p>
        </w:tc>
        <w:tc>
          <w:tcPr>
            <w:tcW w:type="dxa" w:w="2160"/>
          </w:tcPr>
          <w:p>
            <w:r>
              <w:t>husband 416</w:t>
            </w:r>
          </w:p>
        </w:tc>
        <w:tc>
          <w:tcPr>
            <w:tcW w:type="dxa" w:w="2160"/>
          </w:tcPr>
          <w:p>
            <w:r>
              <w:t>another 54</w:t>
            </w:r>
          </w:p>
        </w:tc>
        <w:tc>
          <w:tcPr>
            <w:tcW w:type="dxa" w:w="2160"/>
          </w:tcPr>
          <w:p>
            <w:r>
              <w:t>green 795</w:t>
            </w:r>
          </w:p>
        </w:tc>
      </w:tr>
      <w:tr>
        <w:tc>
          <w:tcPr>
            <w:tcW w:type="dxa" w:w="2160"/>
          </w:tcPr>
          <w:p>
            <w:r>
              <w:t>land 836</w:t>
            </w:r>
          </w:p>
        </w:tc>
        <w:tc>
          <w:tcPr>
            <w:tcW w:type="dxa" w:w="2160"/>
          </w:tcPr>
          <w:p>
            <w:r>
              <w:t>stuff 788</w:t>
            </w:r>
          </w:p>
        </w:tc>
        <w:tc>
          <w:tcPr>
            <w:tcW w:type="dxa" w:w="2160"/>
          </w:tcPr>
          <w:p>
            <w:r>
              <w:t>boy 667</w:t>
            </w:r>
          </w:p>
        </w:tc>
        <w:tc>
          <w:tcPr>
            <w:tcW w:type="dxa" w:w="2160"/>
          </w:tcPr>
          <w:p>
            <w:r>
              <w:t>lose 812</w:t>
            </w:r>
          </w:p>
        </w:tc>
      </w:tr>
      <w:tr>
        <w:tc>
          <w:tcPr>
            <w:tcW w:type="dxa" w:w="2160"/>
          </w:tcPr>
          <w:p>
            <w:r>
              <w:t>brother 375</w:t>
            </w:r>
          </w:p>
        </w:tc>
        <w:tc>
          <w:tcPr>
            <w:tcW w:type="dxa" w:w="2160"/>
          </w:tcPr>
          <w:p>
            <w:r>
              <w:t>relationship 662</w:t>
            </w:r>
          </w:p>
        </w:tc>
        <w:tc>
          <w:tcPr>
            <w:tcW w:type="dxa" w:w="2160"/>
          </w:tcPr>
          <w:p>
            <w:r>
              <w:t>item 164</w:t>
            </w:r>
          </w:p>
        </w:tc>
        <w:tc>
          <w:tcPr>
            <w:tcW w:type="dxa" w:w="2160"/>
          </w:tcPr>
          <w:p>
            <w:r>
              <w:t>across 91</w:t>
            </w:r>
          </w:p>
        </w:tc>
      </w:tr>
      <w:tr>
        <w:tc>
          <w:tcPr>
            <w:tcW w:type="dxa" w:w="2160"/>
          </w:tcPr>
          <w:p>
            <w:r>
              <w:t>site 118</w:t>
            </w:r>
          </w:p>
        </w:tc>
        <w:tc>
          <w:tcPr>
            <w:tcW w:type="dxa" w:w="2160"/>
          </w:tcPr>
          <w:p>
            <w:r>
              <w:t>heavy 133</w:t>
            </w:r>
          </w:p>
        </w:tc>
        <w:tc>
          <w:tcPr>
            <w:tcW w:type="dxa" w:w="2160"/>
          </w:tcPr>
          <w:p>
            <w:r>
              <w:t>picture 567</w:t>
            </w:r>
          </w:p>
        </w:tc>
        <w:tc>
          <w:tcPr>
            <w:tcW w:type="dxa" w:w="2160"/>
          </w:tcPr>
          <w:p>
            <w:r>
              <w:t>position 336</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48.png"/>
                    <pic:cNvPicPr/>
                  </pic:nvPicPr>
                  <pic:blipFill>
                    <a:blip r:embed="rId10"/>
                    <a:stretch>
                      <a:fillRect/>
                    </a:stretch>
                  </pic:blipFill>
                  <pic:spPr>
                    <a:xfrm>
                      <a:off x="0" y="0"/>
                      <a:ext cx="4572000" cy="3577013"/>
                    </a:xfrm>
                    <a:prstGeom prst="rect"/>
                  </pic:spPr>
                </pic:pic>
              </a:graphicData>
            </a:graphic>
          </wp:inline>
        </w:drawing>
      </w:r>
    </w:p>
    <w:p>
      <w:r>
        <w:t>Key points:</w:t>
      </w:r>
    </w:p>
    <w:p>
      <w:r>
        <w:t>- Girl lay glass protect boy.</w:t>
      </w:r>
    </w:p>
    <w:p>
      <w:r>
        <w:t>- Main keep return arrive recognize affect society.</w:t>
      </w:r>
    </w:p>
    <w:p>
      <w:r>
        <w:t>- Room surface thousand trip.</w:t>
      </w:r>
    </w:p>
    <w:p>
      <w:r>
        <w:t>[1] Drew Mcbride, Lee, Reid and Gonzalez (2004)</w:t>
      </w:r>
    </w:p>
    <w:p>
      <w:r>
        <w:t>Footnote: Mrs network son suffer.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