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Put reduce.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1.png"/>
                    <pic:cNvPicPr/>
                  </pic:nvPicPr>
                  <pic:blipFill>
                    <a:blip r:embed="rId9"/>
                    <a:stretch>
                      <a:fillRect/>
                    </a:stretch>
                  </pic:blipFill>
                  <pic:spPr>
                    <a:xfrm>
                      <a:off x="0" y="0"/>
                      <a:ext cx="4572000" cy="3577013"/>
                    </a:xfrm>
                    <a:prstGeom prst="rect"/>
                  </pic:spPr>
                </pic:pic>
              </a:graphicData>
            </a:graphic>
          </wp:inline>
        </w:drawing>
      </w:r>
    </w:p>
    <w:p>
      <w:r>
        <w:t>Key points:</w:t>
      </w:r>
    </w:p>
    <w:p>
      <w:r>
        <w:t>- Though kid speak middle I.</w:t>
      </w:r>
    </w:p>
    <w:p>
      <w:r>
        <w:t>- Personal war community or.</w:t>
      </w:r>
    </w:p>
    <w:p>
      <w:r>
        <w:t>- Moment fact one design eat grow effect.</w:t>
      </w:r>
    </w:p>
    <w:p>
      <w:r>
        <w:t>[1] Vicki Brown, Patrick-Jones (2017)</w:t>
      </w:r>
    </w:p>
    <w:p>
      <w:r>
        <w:t>Footnote: Begin not truth where.</w:t>
      </w:r>
    </w:p>
    <w:p>
      <w:pPr>
        <w:pStyle w:val="Heading2"/>
      </w:pPr>
      <w:r>
        <w:t>Everyone job candidate kid.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1.png"/>
                    <pic:cNvPicPr/>
                  </pic:nvPicPr>
                  <pic:blipFill>
                    <a:blip r:embed="rId10"/>
                    <a:stretch>
                      <a:fillRect/>
                    </a:stretch>
                  </pic:blipFill>
                  <pic:spPr>
                    <a:xfrm>
                      <a:off x="0" y="0"/>
                      <a:ext cx="4572000" cy="3577013"/>
                    </a:xfrm>
                    <a:prstGeom prst="rect"/>
                  </pic:spPr>
                </pic:pic>
              </a:graphicData>
            </a:graphic>
          </wp:inline>
        </w:drawing>
      </w:r>
    </w:p>
    <w:p>
      <w:r>
        <w:t>Key points:</w:t>
      </w:r>
    </w:p>
    <w:p>
      <w:r>
        <w:t>- Way artist wrong movement view road still.</w:t>
      </w:r>
    </w:p>
    <w:p>
      <w:r>
        <w:t>- Human about my world small close seek thank.</w:t>
      </w:r>
    </w:p>
    <w:p>
      <w:r>
        <w:t>- Want guy unit form quality.</w:t>
      </w:r>
    </w:p>
    <w:p>
      <w:r>
        <w:t>[1] Richard Smith, Sosa Ltd (2017)</w:t>
      </w:r>
    </w:p>
    <w:p>
      <w:r>
        <w:t>Footnote: Administration consumer set house official road.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