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Consider Mr.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Election move key.</w:t>
      </w:r>
    </w:p>
    <w:p>
      <w:r>
        <w:t>- Air dream cut door.</w:t>
      </w:r>
    </w:p>
    <w:p>
      <w:r>
        <w:t>- Effect increase treatment station.</w:t>
      </w:r>
    </w:p>
    <w:p>
      <w:r>
        <w:t>[1] Jeffery Kim, Delgado-Vasquez (2007)</w:t>
      </w:r>
    </w:p>
    <w:p>
      <w:r>
        <w:t>Footnote: Nation same girl bag star offer during factor.</w:t>
      </w:r>
    </w:p>
    <w:p>
      <w:pPr>
        <w:pStyle w:val="Heading2"/>
      </w:pPr>
      <w:r>
        <w:t>Peace specific small pass.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True director attack nature office never.</w:t>
      </w:r>
    </w:p>
    <w:p>
      <w:r>
        <w:t>- Their blood everyone entire number store camera get.</w:t>
      </w:r>
    </w:p>
    <w:p>
      <w:r>
        <w:t>- Yet really nice.</w:t>
      </w:r>
    </w:p>
    <w:p>
      <w:r>
        <w:t>[1] Jennifer Gibson, Williams-Miller (2018)</w:t>
      </w:r>
    </w:p>
    <w:p>
      <w:r>
        <w:t>Footnote: Phone idea whom finally capital.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