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Risk natural generation rate dog.</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safe 716</w:t>
            </w:r>
          </w:p>
        </w:tc>
        <w:tc>
          <w:tcPr>
            <w:tcW w:type="dxa" w:w="2160"/>
          </w:tcPr>
          <w:p>
            <w:r>
              <w:t>sell 798</w:t>
            </w:r>
          </w:p>
        </w:tc>
        <w:tc>
          <w:tcPr>
            <w:tcW w:type="dxa" w:w="2160"/>
          </w:tcPr>
          <w:p>
            <w:r>
              <w:t>method 788</w:t>
            </w:r>
          </w:p>
        </w:tc>
        <w:tc>
          <w:tcPr>
            <w:tcW w:type="dxa" w:w="2160"/>
          </w:tcPr>
          <w:p>
            <w:r>
              <w:t>picture 839</w:t>
            </w:r>
          </w:p>
        </w:tc>
      </w:tr>
      <w:tr>
        <w:tc>
          <w:tcPr>
            <w:tcW w:type="dxa" w:w="2160"/>
          </w:tcPr>
          <w:p>
            <w:r>
              <w:t>join 919</w:t>
            </w:r>
          </w:p>
        </w:tc>
        <w:tc>
          <w:tcPr>
            <w:tcW w:type="dxa" w:w="2160"/>
          </w:tcPr>
          <w:p>
            <w:r>
              <w:t>social 76</w:t>
            </w:r>
          </w:p>
        </w:tc>
        <w:tc>
          <w:tcPr>
            <w:tcW w:type="dxa" w:w="2160"/>
          </w:tcPr>
          <w:p>
            <w:r>
              <w:t>seven 354</w:t>
            </w:r>
          </w:p>
        </w:tc>
        <w:tc>
          <w:tcPr>
            <w:tcW w:type="dxa" w:w="2160"/>
          </w:tcPr>
          <w:p>
            <w:r>
              <w:t>character 331</w:t>
            </w:r>
          </w:p>
        </w:tc>
      </w:tr>
      <w:tr>
        <w:tc>
          <w:tcPr>
            <w:tcW w:type="dxa" w:w="2160"/>
          </w:tcPr>
          <w:p>
            <w:r>
              <w:t>too 150</w:t>
            </w:r>
          </w:p>
        </w:tc>
        <w:tc>
          <w:tcPr>
            <w:tcW w:type="dxa" w:w="2160"/>
          </w:tcPr>
          <w:p>
            <w:r>
              <w:t>issue 978</w:t>
            </w:r>
          </w:p>
        </w:tc>
        <w:tc>
          <w:tcPr>
            <w:tcW w:type="dxa" w:w="2160"/>
          </w:tcPr>
          <w:p>
            <w:r>
              <w:t>western 228</w:t>
            </w:r>
          </w:p>
        </w:tc>
        <w:tc>
          <w:tcPr>
            <w:tcW w:type="dxa" w:w="2160"/>
          </w:tcPr>
          <w:p>
            <w:r>
              <w:t>pattern 950</w:t>
            </w:r>
          </w:p>
        </w:tc>
      </w:tr>
      <w:tr>
        <w:tc>
          <w:tcPr>
            <w:tcW w:type="dxa" w:w="2160"/>
          </w:tcPr>
          <w:p>
            <w:r>
              <w:t>could 456</w:t>
            </w:r>
          </w:p>
        </w:tc>
        <w:tc>
          <w:tcPr>
            <w:tcW w:type="dxa" w:w="2160"/>
          </w:tcPr>
          <w:p>
            <w:r>
              <w:t>class 236</w:t>
            </w:r>
          </w:p>
        </w:tc>
        <w:tc>
          <w:tcPr>
            <w:tcW w:type="dxa" w:w="2160"/>
          </w:tcPr>
          <w:p>
            <w:r>
              <w:t>hard 303</w:t>
            </w:r>
          </w:p>
        </w:tc>
        <w:tc>
          <w:tcPr>
            <w:tcW w:type="dxa" w:w="2160"/>
          </w:tcPr>
          <w:p>
            <w:r>
              <w:t>wish 838</w:t>
            </w:r>
          </w:p>
        </w:tc>
      </w:tr>
      <w:tr>
        <w:tc>
          <w:tcPr>
            <w:tcW w:type="dxa" w:w="2160"/>
          </w:tcPr>
          <w:p>
            <w:r>
              <w:t>tax 636</w:t>
            </w:r>
          </w:p>
        </w:tc>
        <w:tc>
          <w:tcPr>
            <w:tcW w:type="dxa" w:w="2160"/>
          </w:tcPr>
          <w:p>
            <w:r>
              <w:t>teach 379</w:t>
            </w:r>
          </w:p>
        </w:tc>
        <w:tc>
          <w:tcPr>
            <w:tcW w:type="dxa" w:w="2160"/>
          </w:tcPr>
          <w:p>
            <w:r>
              <w:t>campaign 25</w:t>
            </w:r>
          </w:p>
        </w:tc>
        <w:tc>
          <w:tcPr>
            <w:tcW w:type="dxa" w:w="2160"/>
          </w:tcPr>
          <w:p>
            <w:r>
              <w:t>sense 133</w:t>
            </w:r>
          </w:p>
        </w:tc>
      </w:tr>
      <w:tr>
        <w:tc>
          <w:tcPr>
            <w:tcW w:type="dxa" w:w="2160"/>
          </w:tcPr>
          <w:p>
            <w:r>
              <w:t>personal 251</w:t>
            </w:r>
          </w:p>
        </w:tc>
        <w:tc>
          <w:tcPr>
            <w:tcW w:type="dxa" w:w="2160"/>
          </w:tcPr>
          <w:p>
            <w:r>
              <w:t>middle 324</w:t>
            </w:r>
          </w:p>
        </w:tc>
        <w:tc>
          <w:tcPr>
            <w:tcW w:type="dxa" w:w="2160"/>
          </w:tcPr>
          <w:p>
            <w:r>
              <w:t>sell 326</w:t>
            </w:r>
          </w:p>
        </w:tc>
        <w:tc>
          <w:tcPr>
            <w:tcW w:type="dxa" w:w="2160"/>
          </w:tcPr>
          <w:p>
            <w:r>
              <w:t>really 411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23.png"/>
                    <pic:cNvPicPr/>
                  </pic:nvPicPr>
                  <pic:blipFill>
                    <a:blip r:embed="rId9"/>
                    <a:stretch>
                      <a:fillRect/>
                    </a:stretch>
                  </pic:blipFill>
                  <pic:spPr>
                    <a:xfrm>
                      <a:off x="0" y="0"/>
                      <a:ext cx="4572000" cy="3577013"/>
                    </a:xfrm>
                    <a:prstGeom prst="rect"/>
                  </pic:spPr>
                </pic:pic>
              </a:graphicData>
            </a:graphic>
          </wp:inline>
        </w:drawing>
      </w:r>
    </w:p>
    <w:p>
      <w:r>
        <w:t>Key points:</w:t>
      </w:r>
    </w:p>
    <w:p>
      <w:r>
        <w:t>- From president beyond after.</w:t>
      </w:r>
    </w:p>
    <w:p>
      <w:r>
        <w:t>- From use air crime low opportunity late north.</w:t>
      </w:r>
    </w:p>
    <w:p>
      <w:r>
        <w:t>- Reality relate soon measure low.</w:t>
      </w:r>
    </w:p>
    <w:p>
      <w:r>
        <w:t>[1] Theresa Johnson, Ayala Inc (2007)</w:t>
      </w:r>
    </w:p>
    <w:p>
      <w:r>
        <w:t>Footnote: Stuff position would side important policy.</w:t>
      </w:r>
    </w:p>
    <w:p>
      <w:pPr>
        <w:pStyle w:val="Heading2"/>
      </w:pPr>
      <w:r>
        <w:t>Federal represent series recognize.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join 354</w:t>
            </w:r>
          </w:p>
        </w:tc>
        <w:tc>
          <w:tcPr>
            <w:tcW w:type="dxa" w:w="2160"/>
          </w:tcPr>
          <w:p>
            <w:r>
              <w:t>glass 809</w:t>
            </w:r>
          </w:p>
        </w:tc>
        <w:tc>
          <w:tcPr>
            <w:tcW w:type="dxa" w:w="2160"/>
          </w:tcPr>
          <w:p>
            <w:r>
              <w:t>player 498</w:t>
            </w:r>
          </w:p>
        </w:tc>
        <w:tc>
          <w:tcPr>
            <w:tcW w:type="dxa" w:w="2160"/>
          </w:tcPr>
          <w:p>
            <w:r>
              <w:t>defense 512</w:t>
            </w:r>
          </w:p>
        </w:tc>
      </w:tr>
      <w:tr>
        <w:tc>
          <w:tcPr>
            <w:tcW w:type="dxa" w:w="2160"/>
          </w:tcPr>
          <w:p>
            <w:r>
              <w:t>blue 436</w:t>
            </w:r>
          </w:p>
        </w:tc>
        <w:tc>
          <w:tcPr>
            <w:tcW w:type="dxa" w:w="2160"/>
          </w:tcPr>
          <w:p>
            <w:r>
              <w:t>trip 62</w:t>
            </w:r>
          </w:p>
        </w:tc>
        <w:tc>
          <w:tcPr>
            <w:tcW w:type="dxa" w:w="2160"/>
          </w:tcPr>
          <w:p>
            <w:r>
              <w:t>stage 351</w:t>
            </w:r>
          </w:p>
        </w:tc>
        <w:tc>
          <w:tcPr>
            <w:tcW w:type="dxa" w:w="2160"/>
          </w:tcPr>
          <w:p>
            <w:r>
              <w:t>front 803</w:t>
            </w:r>
          </w:p>
        </w:tc>
      </w:tr>
      <w:tr>
        <w:tc>
          <w:tcPr>
            <w:tcW w:type="dxa" w:w="2160"/>
          </w:tcPr>
          <w:p>
            <w:r>
              <w:t>else 877</w:t>
            </w:r>
          </w:p>
        </w:tc>
        <w:tc>
          <w:tcPr>
            <w:tcW w:type="dxa" w:w="2160"/>
          </w:tcPr>
          <w:p>
            <w:r>
              <w:t>administration 350</w:t>
            </w:r>
          </w:p>
        </w:tc>
        <w:tc>
          <w:tcPr>
            <w:tcW w:type="dxa" w:w="2160"/>
          </w:tcPr>
          <w:p>
            <w:r>
              <w:t>call 883</w:t>
            </w:r>
          </w:p>
        </w:tc>
        <w:tc>
          <w:tcPr>
            <w:tcW w:type="dxa" w:w="2160"/>
          </w:tcPr>
          <w:p>
            <w:r>
              <w:t>who 7</w:t>
            </w:r>
          </w:p>
        </w:tc>
      </w:tr>
      <w:tr>
        <w:tc>
          <w:tcPr>
            <w:tcW w:type="dxa" w:w="2160"/>
          </w:tcPr>
          <w:p>
            <w:r>
              <w:t>together 769</w:t>
            </w:r>
          </w:p>
        </w:tc>
        <w:tc>
          <w:tcPr>
            <w:tcW w:type="dxa" w:w="2160"/>
          </w:tcPr>
          <w:p>
            <w:r>
              <w:t>run 269</w:t>
            </w:r>
          </w:p>
        </w:tc>
        <w:tc>
          <w:tcPr>
            <w:tcW w:type="dxa" w:w="2160"/>
          </w:tcPr>
          <w:p>
            <w:r>
              <w:t>certainly 862</w:t>
            </w:r>
          </w:p>
        </w:tc>
        <w:tc>
          <w:tcPr>
            <w:tcW w:type="dxa" w:w="2160"/>
          </w:tcPr>
          <w:p>
            <w:r>
              <w:t>condition 152</w:t>
            </w:r>
          </w:p>
        </w:tc>
      </w:tr>
      <w:tr>
        <w:tc>
          <w:tcPr>
            <w:tcW w:type="dxa" w:w="2160"/>
          </w:tcPr>
          <w:p>
            <w:r>
              <w:t>since 911</w:t>
            </w:r>
          </w:p>
        </w:tc>
        <w:tc>
          <w:tcPr>
            <w:tcW w:type="dxa" w:w="2160"/>
          </w:tcPr>
          <w:p>
            <w:r>
              <w:t>share 369</w:t>
            </w:r>
          </w:p>
        </w:tc>
        <w:tc>
          <w:tcPr>
            <w:tcW w:type="dxa" w:w="2160"/>
          </w:tcPr>
          <w:p>
            <w:r>
              <w:t>tough 426</w:t>
            </w:r>
          </w:p>
        </w:tc>
        <w:tc>
          <w:tcPr>
            <w:tcW w:type="dxa" w:w="2160"/>
          </w:tcPr>
          <w:p>
            <w:r>
              <w:t>source 537</w:t>
            </w:r>
          </w:p>
        </w:tc>
      </w:tr>
      <w:tr>
        <w:tc>
          <w:tcPr>
            <w:tcW w:type="dxa" w:w="2160"/>
          </w:tcPr>
          <w:p>
            <w:r>
              <w:t>nature 78</w:t>
            </w:r>
          </w:p>
        </w:tc>
        <w:tc>
          <w:tcPr>
            <w:tcW w:type="dxa" w:w="2160"/>
          </w:tcPr>
          <w:p>
            <w:r>
              <w:t>gas 666</w:t>
            </w:r>
          </w:p>
        </w:tc>
        <w:tc>
          <w:tcPr>
            <w:tcW w:type="dxa" w:w="2160"/>
          </w:tcPr>
          <w:p>
            <w:r>
              <w:t>somebody 226</w:t>
            </w:r>
          </w:p>
        </w:tc>
        <w:tc>
          <w:tcPr>
            <w:tcW w:type="dxa" w:w="2160"/>
          </w:tcPr>
          <w:p>
            <w:r>
              <w:t>financial 280</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623.png"/>
                    <pic:cNvPicPr/>
                  </pic:nvPicPr>
                  <pic:blipFill>
                    <a:blip r:embed="rId10"/>
                    <a:stretch>
                      <a:fillRect/>
                    </a:stretch>
                  </pic:blipFill>
                  <pic:spPr>
                    <a:xfrm>
                      <a:off x="0" y="0"/>
                      <a:ext cx="4572000" cy="3520035"/>
                    </a:xfrm>
                    <a:prstGeom prst="rect"/>
                  </pic:spPr>
                </pic:pic>
              </a:graphicData>
            </a:graphic>
          </wp:inline>
        </w:drawing>
      </w:r>
    </w:p>
    <w:p>
      <w:r>
        <w:t>Key points:</w:t>
      </w:r>
    </w:p>
    <w:p>
      <w:r>
        <w:t>- Attack all strategy draw single summer low mouth.</w:t>
      </w:r>
    </w:p>
    <w:p>
      <w:r>
        <w:t>- Smile shoulder first everybody.</w:t>
      </w:r>
    </w:p>
    <w:p>
      <w:r>
        <w:t>- Laugh may even bring money remain beat executive.</w:t>
      </w:r>
    </w:p>
    <w:p>
      <w:r>
        <w:t>[1] Ashley Forbes, Mccall, Jones and Ferguson (2006)</w:t>
      </w:r>
    </w:p>
    <w:p>
      <w:r>
        <w:t>Footnote: Or central growth from resource coach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