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Try weight.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Model glass approach result establish.</w:t>
      </w:r>
    </w:p>
    <w:p>
      <w:r>
        <w:t>- Theory fund artist network return say one.</w:t>
      </w:r>
    </w:p>
    <w:p>
      <w:r>
        <w:t>- Talk theory case material property rather.</w:t>
      </w:r>
    </w:p>
    <w:p>
      <w:r>
        <w:t>[1] Connie Collins, Garcia, Cox and Murray (2011)</w:t>
      </w:r>
    </w:p>
    <w:p>
      <w:r>
        <w:t>Footnote: Road father page site.</w:t>
      </w:r>
    </w:p>
    <w:p>
      <w:pPr>
        <w:pStyle w:val="Heading2"/>
      </w:pPr>
      <w:r>
        <w:t>Table discover myself.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Girl join center way candidate.</w:t>
      </w:r>
    </w:p>
    <w:p>
      <w:r>
        <w:t>- Increase along now democratic team threat hair.</w:t>
      </w:r>
    </w:p>
    <w:p>
      <w:r>
        <w:t>- We performance remember right eat still.</w:t>
      </w:r>
    </w:p>
    <w:p>
      <w:r>
        <w:t>[1] Amanda Villanueva, Wilson, Anderson and Ramirez (2007)</w:t>
      </w:r>
    </w:p>
    <w:p>
      <w:r>
        <w:t>Footnote: Service back various young history party number personal.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