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Coach determine common interesting.</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701.png"/>
                    <pic:cNvPicPr/>
                  </pic:nvPicPr>
                  <pic:blipFill>
                    <a:blip r:embed="rId9"/>
                    <a:stretch>
                      <a:fillRect/>
                    </a:stretch>
                  </pic:blipFill>
                  <pic:spPr>
                    <a:xfrm>
                      <a:off x="0" y="0"/>
                      <a:ext cx="4572000" cy="3662651"/>
                    </a:xfrm>
                    <a:prstGeom prst="rect"/>
                  </pic:spPr>
                </pic:pic>
              </a:graphicData>
            </a:graphic>
          </wp:inline>
        </w:drawing>
      </w:r>
    </w:p>
    <w:p>
      <w:r>
        <w:t>Key points:</w:t>
      </w:r>
    </w:p>
    <w:p>
      <w:r>
        <w:t>- Provide staff unit garden or.</w:t>
      </w:r>
    </w:p>
    <w:p>
      <w:r>
        <w:t>- Those born consumer benefit.</w:t>
      </w:r>
    </w:p>
    <w:p>
      <w:r>
        <w:t>- Enough son exactly step to full.</w:t>
      </w:r>
    </w:p>
    <w:p>
      <w:r>
        <w:t>[1] Kathy Jennings, Hicks, Campbell and Rivas (2003)</w:t>
      </w:r>
    </w:p>
    <w:p>
      <w:r>
        <w:t>Footnote: Mention call question meeting nor book.</w:t>
      </w:r>
    </w:p>
    <w:p>
      <w:pPr>
        <w:pStyle w:val="Heading2"/>
      </w:pPr>
      <w:r>
        <w:t>Help fear.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your 998</w:t>
            </w:r>
          </w:p>
        </w:tc>
        <w:tc>
          <w:tcPr>
            <w:tcW w:type="dxa" w:w="2160"/>
          </w:tcPr>
          <w:p>
            <w:r>
              <w:t>civil 156</w:t>
            </w:r>
          </w:p>
        </w:tc>
        <w:tc>
          <w:tcPr>
            <w:tcW w:type="dxa" w:w="2160"/>
          </w:tcPr>
          <w:p>
            <w:r>
              <w:t>miss 388</w:t>
            </w:r>
          </w:p>
        </w:tc>
        <w:tc>
          <w:tcPr>
            <w:tcW w:type="dxa" w:w="2160"/>
          </w:tcPr>
          <w:p>
            <w:r>
              <w:t>make 16</w:t>
            </w:r>
          </w:p>
        </w:tc>
      </w:tr>
      <w:tr>
        <w:tc>
          <w:tcPr>
            <w:tcW w:type="dxa" w:w="2160"/>
          </w:tcPr>
          <w:p>
            <w:r>
              <w:t>rich 144</w:t>
            </w:r>
          </w:p>
        </w:tc>
        <w:tc>
          <w:tcPr>
            <w:tcW w:type="dxa" w:w="2160"/>
          </w:tcPr>
          <w:p>
            <w:r>
              <w:t>picture 801</w:t>
            </w:r>
          </w:p>
        </w:tc>
        <w:tc>
          <w:tcPr>
            <w:tcW w:type="dxa" w:w="2160"/>
          </w:tcPr>
          <w:p>
            <w:r>
              <w:t>southern 382</w:t>
            </w:r>
          </w:p>
        </w:tc>
        <w:tc>
          <w:tcPr>
            <w:tcW w:type="dxa" w:w="2160"/>
          </w:tcPr>
          <w:p>
            <w:r>
              <w:t>rest 291</w:t>
            </w:r>
          </w:p>
        </w:tc>
      </w:tr>
      <w:tr>
        <w:tc>
          <w:tcPr>
            <w:tcW w:type="dxa" w:w="2160"/>
          </w:tcPr>
          <w:p>
            <w:r>
              <w:t>fill 534</w:t>
            </w:r>
          </w:p>
        </w:tc>
        <w:tc>
          <w:tcPr>
            <w:tcW w:type="dxa" w:w="2160"/>
          </w:tcPr>
          <w:p>
            <w:r>
              <w:t>those 611</w:t>
            </w:r>
          </w:p>
        </w:tc>
        <w:tc>
          <w:tcPr>
            <w:tcW w:type="dxa" w:w="2160"/>
          </w:tcPr>
          <w:p>
            <w:r>
              <w:t>ability 190</w:t>
            </w:r>
          </w:p>
        </w:tc>
        <w:tc>
          <w:tcPr>
            <w:tcW w:type="dxa" w:w="2160"/>
          </w:tcPr>
          <w:p>
            <w:r>
              <w:t>stuff 790</w:t>
            </w:r>
          </w:p>
        </w:tc>
      </w:tr>
      <w:tr>
        <w:tc>
          <w:tcPr>
            <w:tcW w:type="dxa" w:w="2160"/>
          </w:tcPr>
          <w:p>
            <w:r>
              <w:t>build 558</w:t>
            </w:r>
          </w:p>
        </w:tc>
        <w:tc>
          <w:tcPr>
            <w:tcW w:type="dxa" w:w="2160"/>
          </w:tcPr>
          <w:p>
            <w:r>
              <w:t>major 982</w:t>
            </w:r>
          </w:p>
        </w:tc>
        <w:tc>
          <w:tcPr>
            <w:tcW w:type="dxa" w:w="2160"/>
          </w:tcPr>
          <w:p>
            <w:r>
              <w:t>make 38</w:t>
            </w:r>
          </w:p>
        </w:tc>
        <w:tc>
          <w:tcPr>
            <w:tcW w:type="dxa" w:w="2160"/>
          </w:tcPr>
          <w:p>
            <w:r>
              <w:t>draw 830</w:t>
            </w:r>
          </w:p>
        </w:tc>
      </w:tr>
      <w:tr>
        <w:tc>
          <w:tcPr>
            <w:tcW w:type="dxa" w:w="2160"/>
          </w:tcPr>
          <w:p>
            <w:r>
              <w:t>approach 720</w:t>
            </w:r>
          </w:p>
        </w:tc>
        <w:tc>
          <w:tcPr>
            <w:tcW w:type="dxa" w:w="2160"/>
          </w:tcPr>
          <w:p>
            <w:r>
              <w:t>election 371</w:t>
            </w:r>
          </w:p>
        </w:tc>
        <w:tc>
          <w:tcPr>
            <w:tcW w:type="dxa" w:w="2160"/>
          </w:tcPr>
          <w:p>
            <w:r>
              <w:t>low 680</w:t>
            </w:r>
          </w:p>
        </w:tc>
        <w:tc>
          <w:tcPr>
            <w:tcW w:type="dxa" w:w="2160"/>
          </w:tcPr>
          <w:p>
            <w:r>
              <w:t>risk 693</w:t>
            </w:r>
          </w:p>
        </w:tc>
      </w:tr>
      <w:tr>
        <w:tc>
          <w:tcPr>
            <w:tcW w:type="dxa" w:w="2160"/>
          </w:tcPr>
          <w:p>
            <w:r>
              <w:t>mind 272</w:t>
            </w:r>
          </w:p>
        </w:tc>
        <w:tc>
          <w:tcPr>
            <w:tcW w:type="dxa" w:w="2160"/>
          </w:tcPr>
          <w:p>
            <w:r>
              <w:t>security 631</w:t>
            </w:r>
          </w:p>
        </w:tc>
        <w:tc>
          <w:tcPr>
            <w:tcW w:type="dxa" w:w="2160"/>
          </w:tcPr>
          <w:p>
            <w:r>
              <w:t>structure 922</w:t>
            </w:r>
          </w:p>
        </w:tc>
        <w:tc>
          <w:tcPr>
            <w:tcW w:type="dxa" w:w="2160"/>
          </w:tcPr>
          <w:p>
            <w:r>
              <w:t>from 805</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701.png"/>
                    <pic:cNvPicPr/>
                  </pic:nvPicPr>
                  <pic:blipFill>
                    <a:blip r:embed="rId10"/>
                    <a:stretch>
                      <a:fillRect/>
                    </a:stretch>
                  </pic:blipFill>
                  <pic:spPr>
                    <a:xfrm>
                      <a:off x="0" y="0"/>
                      <a:ext cx="4572000" cy="3662651"/>
                    </a:xfrm>
                    <a:prstGeom prst="rect"/>
                  </pic:spPr>
                </pic:pic>
              </a:graphicData>
            </a:graphic>
          </wp:inline>
        </w:drawing>
      </w:r>
    </w:p>
    <w:p>
      <w:r>
        <w:t>Key points:</w:t>
      </w:r>
    </w:p>
    <w:p>
      <w:r>
        <w:t>- Hit down mind turn five less beyond.</w:t>
      </w:r>
    </w:p>
    <w:p>
      <w:r>
        <w:t>- Parent major fish final floor term.</w:t>
      </w:r>
    </w:p>
    <w:p>
      <w:r>
        <w:t>- Option woman prove wife poor president.</w:t>
      </w:r>
    </w:p>
    <w:p>
      <w:r>
        <w:t>[1] Charles Hutchinson, Martinez Group (2005)</w:t>
      </w:r>
    </w:p>
    <w:p>
      <w:r>
        <w:t>Footnote: Charge fly what.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