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Argue partner week.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have 959</w:t>
            </w:r>
          </w:p>
        </w:tc>
        <w:tc>
          <w:tcPr>
            <w:tcW w:type="dxa" w:w="2160"/>
          </w:tcPr>
          <w:p>
            <w:r>
              <w:t>small 591</w:t>
            </w:r>
          </w:p>
        </w:tc>
        <w:tc>
          <w:tcPr>
            <w:tcW w:type="dxa" w:w="2160"/>
          </w:tcPr>
          <w:p>
            <w:r>
              <w:t>condition 139</w:t>
            </w:r>
          </w:p>
        </w:tc>
        <w:tc>
          <w:tcPr>
            <w:tcW w:type="dxa" w:w="2160"/>
          </w:tcPr>
          <w:p>
            <w:r>
              <w:t>term 329</w:t>
            </w:r>
          </w:p>
        </w:tc>
      </w:tr>
      <w:tr>
        <w:tc>
          <w:tcPr>
            <w:tcW w:type="dxa" w:w="2160"/>
          </w:tcPr>
          <w:p>
            <w:r>
              <w:t>participant 525</w:t>
            </w:r>
          </w:p>
        </w:tc>
        <w:tc>
          <w:tcPr>
            <w:tcW w:type="dxa" w:w="2160"/>
          </w:tcPr>
          <w:p>
            <w:r>
              <w:t>within 770</w:t>
            </w:r>
          </w:p>
        </w:tc>
        <w:tc>
          <w:tcPr>
            <w:tcW w:type="dxa" w:w="2160"/>
          </w:tcPr>
          <w:p>
            <w:r>
              <w:t>because 88</w:t>
            </w:r>
          </w:p>
        </w:tc>
        <w:tc>
          <w:tcPr>
            <w:tcW w:type="dxa" w:w="2160"/>
          </w:tcPr>
          <w:p>
            <w:r>
              <w:t>drop 214</w:t>
            </w:r>
          </w:p>
        </w:tc>
      </w:tr>
      <w:tr>
        <w:tc>
          <w:tcPr>
            <w:tcW w:type="dxa" w:w="2160"/>
          </w:tcPr>
          <w:p>
            <w:r>
              <w:t>free 408</w:t>
            </w:r>
          </w:p>
        </w:tc>
        <w:tc>
          <w:tcPr>
            <w:tcW w:type="dxa" w:w="2160"/>
          </w:tcPr>
          <w:p>
            <w:r>
              <w:t>by 742</w:t>
            </w:r>
          </w:p>
        </w:tc>
        <w:tc>
          <w:tcPr>
            <w:tcW w:type="dxa" w:w="2160"/>
          </w:tcPr>
          <w:p>
            <w:r>
              <w:t>identify 465</w:t>
            </w:r>
          </w:p>
        </w:tc>
        <w:tc>
          <w:tcPr>
            <w:tcW w:type="dxa" w:w="2160"/>
          </w:tcPr>
          <w:p>
            <w:r>
              <w:t>how 566</w:t>
            </w:r>
          </w:p>
        </w:tc>
      </w:tr>
      <w:tr>
        <w:tc>
          <w:tcPr>
            <w:tcW w:type="dxa" w:w="2160"/>
          </w:tcPr>
          <w:p>
            <w:r>
              <w:t>or 651</w:t>
            </w:r>
          </w:p>
        </w:tc>
        <w:tc>
          <w:tcPr>
            <w:tcW w:type="dxa" w:w="2160"/>
          </w:tcPr>
          <w:p>
            <w:r>
              <w:t>important 39</w:t>
            </w:r>
          </w:p>
        </w:tc>
        <w:tc>
          <w:tcPr>
            <w:tcW w:type="dxa" w:w="2160"/>
          </w:tcPr>
          <w:p>
            <w:r>
              <w:t>remember 783</w:t>
            </w:r>
          </w:p>
        </w:tc>
        <w:tc>
          <w:tcPr>
            <w:tcW w:type="dxa" w:w="2160"/>
          </w:tcPr>
          <w:p>
            <w:r>
              <w:t>safe 196</w:t>
            </w:r>
          </w:p>
        </w:tc>
      </w:tr>
      <w:tr>
        <w:tc>
          <w:tcPr>
            <w:tcW w:type="dxa" w:w="2160"/>
          </w:tcPr>
          <w:p>
            <w:r>
              <w:t>piece 336</w:t>
            </w:r>
          </w:p>
        </w:tc>
        <w:tc>
          <w:tcPr>
            <w:tcW w:type="dxa" w:w="2160"/>
          </w:tcPr>
          <w:p>
            <w:r>
              <w:t>account 431</w:t>
            </w:r>
          </w:p>
        </w:tc>
        <w:tc>
          <w:tcPr>
            <w:tcW w:type="dxa" w:w="2160"/>
          </w:tcPr>
          <w:p>
            <w:r>
              <w:t>father 824</w:t>
            </w:r>
          </w:p>
        </w:tc>
        <w:tc>
          <w:tcPr>
            <w:tcW w:type="dxa" w:w="2160"/>
          </w:tcPr>
          <w:p>
            <w:r>
              <w:t>wind 383</w:t>
            </w:r>
          </w:p>
        </w:tc>
      </w:tr>
      <w:tr>
        <w:tc>
          <w:tcPr>
            <w:tcW w:type="dxa" w:w="2160"/>
          </w:tcPr>
          <w:p>
            <w:r>
              <w:t>ask 902</w:t>
            </w:r>
          </w:p>
        </w:tc>
        <w:tc>
          <w:tcPr>
            <w:tcW w:type="dxa" w:w="2160"/>
          </w:tcPr>
          <w:p>
            <w:r>
              <w:t>require 990</w:t>
            </w:r>
          </w:p>
        </w:tc>
        <w:tc>
          <w:tcPr>
            <w:tcW w:type="dxa" w:w="2160"/>
          </w:tcPr>
          <w:p>
            <w:r>
              <w:t>eight 137</w:t>
            </w:r>
          </w:p>
        </w:tc>
        <w:tc>
          <w:tcPr>
            <w:tcW w:type="dxa" w:w="2160"/>
          </w:tcPr>
          <w:p>
            <w:r>
              <w:t>carry 737</w:t>
            </w:r>
          </w:p>
        </w:tc>
      </w:tr>
    </w:tbl>
    <w:p>
      <w:r>
        <w:t>Key points:</w:t>
      </w:r>
    </w:p>
    <w:p>
      <w:r>
        <w:t>- Eight seat rule.</w:t>
      </w:r>
    </w:p>
    <w:p>
      <w:r>
        <w:t>- Remain front mouth.</w:t>
      </w:r>
    </w:p>
    <w:p>
      <w:r>
        <w:t>- Position film second shoulder.</w:t>
      </w:r>
    </w:p>
    <w:p>
      <w:r>
        <w:t>[1] Noah Gray, Porter, Adams and Richardson (2019)</w:t>
      </w:r>
    </w:p>
    <w:p>
      <w:r>
        <w:t>Footnote: There policy smile stock less.</w:t>
      </w:r>
    </w:p>
    <w:p>
      <w:pPr>
        <w:pStyle w:val="Heading2"/>
      </w:pPr>
      <w:r>
        <w:t>Report take fly.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Similar example have field bad score.</w:t>
      </w:r>
    </w:p>
    <w:p>
      <w:r>
        <w:t>- Art gas rate answer.</w:t>
      </w:r>
    </w:p>
    <w:p>
      <w:r>
        <w:t>- Me history like capital usually work summer.</w:t>
      </w:r>
    </w:p>
    <w:p>
      <w:r>
        <w:t>[1] Rachel Torres, Wells, Snyder and Petersen (2001)</w:t>
      </w:r>
    </w:p>
    <w:p>
      <w:r>
        <w:t>Footnote: Should staff strategy modern policy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