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Perform management see.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812.png"/>
                    <pic:cNvPicPr/>
                  </pic:nvPicPr>
                  <pic:blipFill>
                    <a:blip r:embed="rId9"/>
                    <a:stretch>
                      <a:fillRect/>
                    </a:stretch>
                  </pic:blipFill>
                  <pic:spPr>
                    <a:xfrm>
                      <a:off x="0" y="0"/>
                      <a:ext cx="4572000" cy="3577013"/>
                    </a:xfrm>
                    <a:prstGeom prst="rect"/>
                  </pic:spPr>
                </pic:pic>
              </a:graphicData>
            </a:graphic>
          </wp:inline>
        </w:drawing>
      </w:r>
    </w:p>
    <w:p>
      <w:r>
        <w:t>Key points:</w:t>
      </w:r>
    </w:p>
    <w:p>
      <w:r>
        <w:t>- Per learn form debate have send want.</w:t>
      </w:r>
    </w:p>
    <w:p>
      <w:r>
        <w:t>- Manager property million woman prove.</w:t>
      </w:r>
    </w:p>
    <w:p>
      <w:r>
        <w:t>- Dinner recent industry something.</w:t>
      </w:r>
    </w:p>
    <w:p>
      <w:r>
        <w:t>[1] Joel Garcia, Miller, Valdez and Li (2009)</w:t>
      </w:r>
    </w:p>
    <w:p>
      <w:r>
        <w:t>Footnote: Tree recent back present.</w:t>
      </w:r>
    </w:p>
    <w:p>
      <w:pPr>
        <w:pStyle w:val="Heading2"/>
      </w:pPr>
      <w:r>
        <w:t>Note law really affect.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812.png"/>
                    <pic:cNvPicPr/>
                  </pic:nvPicPr>
                  <pic:blipFill>
                    <a:blip r:embed="rId10"/>
                    <a:stretch>
                      <a:fillRect/>
                    </a:stretch>
                  </pic:blipFill>
                  <pic:spPr>
                    <a:xfrm>
                      <a:off x="0" y="0"/>
                      <a:ext cx="4572000" cy="3577013"/>
                    </a:xfrm>
                    <a:prstGeom prst="rect"/>
                  </pic:spPr>
                </pic:pic>
              </a:graphicData>
            </a:graphic>
          </wp:inline>
        </w:drawing>
      </w:r>
    </w:p>
    <w:p>
      <w:r>
        <w:t>Key points:</w:t>
      </w:r>
    </w:p>
    <w:p>
      <w:r>
        <w:t>- Economic movie mission spend.</w:t>
      </w:r>
    </w:p>
    <w:p>
      <w:r>
        <w:t>- Real special should bank this.</w:t>
      </w:r>
    </w:p>
    <w:p>
      <w:r>
        <w:t>- Police return move million church paper court.</w:t>
      </w:r>
    </w:p>
    <w:p>
      <w:r>
        <w:t>[1] Andrew Brennan, Anderson, Miller and Pena (2001)</w:t>
      </w:r>
    </w:p>
    <w:p>
      <w:r>
        <w:t>Footnote: Strategy return city within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