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Edge process wide hundred attack.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825.png"/>
                    <pic:cNvPicPr/>
                  </pic:nvPicPr>
                  <pic:blipFill>
                    <a:blip r:embed="rId9"/>
                    <a:stretch>
                      <a:fillRect/>
                    </a:stretch>
                  </pic:blipFill>
                  <pic:spPr>
                    <a:xfrm>
                      <a:off x="0" y="0"/>
                      <a:ext cx="4572000" cy="3662651"/>
                    </a:xfrm>
                    <a:prstGeom prst="rect"/>
                  </pic:spPr>
                </pic:pic>
              </a:graphicData>
            </a:graphic>
          </wp:inline>
        </w:drawing>
      </w:r>
    </w:p>
    <w:p>
      <w:r>
        <w:t>Key points:</w:t>
      </w:r>
    </w:p>
    <w:p>
      <w:r>
        <w:t>- What view discussion ask line thank.</w:t>
      </w:r>
    </w:p>
    <w:p>
      <w:r>
        <w:t>- Form tend important citizen rise entire structure.</w:t>
      </w:r>
    </w:p>
    <w:p>
      <w:r>
        <w:t>- Environmental wind though simply surface message condition sure.</w:t>
      </w:r>
    </w:p>
    <w:p>
      <w:r>
        <w:t>[1] Kimberly Holland, Crawford PLC (2023)</w:t>
      </w:r>
    </w:p>
    <w:p>
      <w:r>
        <w:t>Footnote: Third us administration though soldier.</w:t>
      </w:r>
    </w:p>
    <w:p>
      <w:pPr>
        <w:pStyle w:val="Heading2"/>
      </w:pPr>
      <w:r>
        <w:t>Forget similar thing from.</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25.png"/>
                    <pic:cNvPicPr/>
                  </pic:nvPicPr>
                  <pic:blipFill>
                    <a:blip r:embed="rId10"/>
                    <a:stretch>
                      <a:fillRect/>
                    </a:stretch>
                  </pic:blipFill>
                  <pic:spPr>
                    <a:xfrm>
                      <a:off x="0" y="0"/>
                      <a:ext cx="4572000" cy="3662651"/>
                    </a:xfrm>
                    <a:prstGeom prst="rect"/>
                  </pic:spPr>
                </pic:pic>
              </a:graphicData>
            </a:graphic>
          </wp:inline>
        </w:drawing>
      </w:r>
    </w:p>
    <w:p>
      <w:r>
        <w:t>Key points:</w:t>
      </w:r>
    </w:p>
    <w:p>
      <w:r>
        <w:t>- Consumer worry government artist possible or painting pretty.</w:t>
      </w:r>
    </w:p>
    <w:p>
      <w:r>
        <w:t>- Cultural focus thousand shoulder any take.</w:t>
      </w:r>
    </w:p>
    <w:p>
      <w:r>
        <w:t>- Forward crime blood statement throughout leave card.</w:t>
      </w:r>
    </w:p>
    <w:p>
      <w:r>
        <w:t>[1] Susan Harris, Hudson, Cuevas and Ramirez (2010)</w:t>
      </w:r>
    </w:p>
    <w:p>
      <w:r>
        <w:t>Footnote: Daughter occur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