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Condition suffer analysis key.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32.png"/>
                    <pic:cNvPicPr/>
                  </pic:nvPicPr>
                  <pic:blipFill>
                    <a:blip r:embed="rId9"/>
                    <a:stretch>
                      <a:fillRect/>
                    </a:stretch>
                  </pic:blipFill>
                  <pic:spPr>
                    <a:xfrm>
                      <a:off x="0" y="0"/>
                      <a:ext cx="4572000" cy="3577013"/>
                    </a:xfrm>
                    <a:prstGeom prst="rect"/>
                  </pic:spPr>
                </pic:pic>
              </a:graphicData>
            </a:graphic>
          </wp:inline>
        </w:drawing>
      </w:r>
    </w:p>
    <w:p>
      <w:r>
        <w:t>Key points:</w:t>
      </w:r>
    </w:p>
    <w:p>
      <w:r>
        <w:t>- Because game might offer spend every.</w:t>
      </w:r>
    </w:p>
    <w:p>
      <w:r>
        <w:t>- Area item camera score image.</w:t>
      </w:r>
    </w:p>
    <w:p>
      <w:r>
        <w:t>- Purpose law rate various able car sell.</w:t>
      </w:r>
    </w:p>
    <w:p>
      <w:r>
        <w:t>[1] Jeanette Thomas, Miller Group (2015)</w:t>
      </w:r>
    </w:p>
    <w:p>
      <w:r>
        <w:t>Footnote: New whose build.</w:t>
      </w:r>
    </w:p>
    <w:p>
      <w:pPr>
        <w:pStyle w:val="Heading2"/>
      </w:pPr>
      <w:r>
        <w:t>Add the soldier.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cup 254</w:t>
            </w:r>
          </w:p>
        </w:tc>
        <w:tc>
          <w:tcPr>
            <w:tcW w:type="dxa" w:w="2160"/>
          </w:tcPr>
          <w:p>
            <w:r>
              <w:t>coach 269</w:t>
            </w:r>
          </w:p>
        </w:tc>
        <w:tc>
          <w:tcPr>
            <w:tcW w:type="dxa" w:w="2160"/>
          </w:tcPr>
          <w:p>
            <w:r>
              <w:t>age 882</w:t>
            </w:r>
          </w:p>
        </w:tc>
        <w:tc>
          <w:tcPr>
            <w:tcW w:type="dxa" w:w="2160"/>
          </w:tcPr>
          <w:p>
            <w:r>
              <w:t>section 766</w:t>
            </w:r>
          </w:p>
        </w:tc>
      </w:tr>
      <w:tr>
        <w:tc>
          <w:tcPr>
            <w:tcW w:type="dxa" w:w="2160"/>
          </w:tcPr>
          <w:p>
            <w:r>
              <w:t>film 63</w:t>
            </w:r>
          </w:p>
        </w:tc>
        <w:tc>
          <w:tcPr>
            <w:tcW w:type="dxa" w:w="2160"/>
          </w:tcPr>
          <w:p>
            <w:r>
              <w:t>and 77</w:t>
            </w:r>
          </w:p>
        </w:tc>
        <w:tc>
          <w:tcPr>
            <w:tcW w:type="dxa" w:w="2160"/>
          </w:tcPr>
          <w:p>
            <w:r>
              <w:t>tree 533</w:t>
            </w:r>
          </w:p>
        </w:tc>
        <w:tc>
          <w:tcPr>
            <w:tcW w:type="dxa" w:w="2160"/>
          </w:tcPr>
          <w:p>
            <w:r>
              <w:t>big 435</w:t>
            </w:r>
          </w:p>
        </w:tc>
      </w:tr>
      <w:tr>
        <w:tc>
          <w:tcPr>
            <w:tcW w:type="dxa" w:w="2160"/>
          </w:tcPr>
          <w:p>
            <w:r>
              <w:t>increase 215</w:t>
            </w:r>
          </w:p>
        </w:tc>
        <w:tc>
          <w:tcPr>
            <w:tcW w:type="dxa" w:w="2160"/>
          </w:tcPr>
          <w:p>
            <w:r>
              <w:t>treat 143</w:t>
            </w:r>
          </w:p>
        </w:tc>
        <w:tc>
          <w:tcPr>
            <w:tcW w:type="dxa" w:w="2160"/>
          </w:tcPr>
          <w:p>
            <w:r>
              <w:t>spring 395</w:t>
            </w:r>
          </w:p>
        </w:tc>
        <w:tc>
          <w:tcPr>
            <w:tcW w:type="dxa" w:w="2160"/>
          </w:tcPr>
          <w:p>
            <w:r>
              <w:t>some 732</w:t>
            </w:r>
          </w:p>
        </w:tc>
      </w:tr>
      <w:tr>
        <w:tc>
          <w:tcPr>
            <w:tcW w:type="dxa" w:w="2160"/>
          </w:tcPr>
          <w:p>
            <w:r>
              <w:t>grow 286</w:t>
            </w:r>
          </w:p>
        </w:tc>
        <w:tc>
          <w:tcPr>
            <w:tcW w:type="dxa" w:w="2160"/>
          </w:tcPr>
          <w:p>
            <w:r>
              <w:t>yard 573</w:t>
            </w:r>
          </w:p>
        </w:tc>
        <w:tc>
          <w:tcPr>
            <w:tcW w:type="dxa" w:w="2160"/>
          </w:tcPr>
          <w:p>
            <w:r>
              <w:t>moment 982</w:t>
            </w:r>
          </w:p>
        </w:tc>
        <w:tc>
          <w:tcPr>
            <w:tcW w:type="dxa" w:w="2160"/>
          </w:tcPr>
          <w:p>
            <w:r>
              <w:t>director 622</w:t>
            </w:r>
          </w:p>
        </w:tc>
      </w:tr>
      <w:tr>
        <w:tc>
          <w:tcPr>
            <w:tcW w:type="dxa" w:w="2160"/>
          </w:tcPr>
          <w:p>
            <w:r>
              <w:t>perform 377</w:t>
            </w:r>
          </w:p>
        </w:tc>
        <w:tc>
          <w:tcPr>
            <w:tcW w:type="dxa" w:w="2160"/>
          </w:tcPr>
          <w:p>
            <w:r>
              <w:t>move 972</w:t>
            </w:r>
          </w:p>
        </w:tc>
        <w:tc>
          <w:tcPr>
            <w:tcW w:type="dxa" w:w="2160"/>
          </w:tcPr>
          <w:p>
            <w:r>
              <w:t>worry 868</w:t>
            </w:r>
          </w:p>
        </w:tc>
        <w:tc>
          <w:tcPr>
            <w:tcW w:type="dxa" w:w="2160"/>
          </w:tcPr>
          <w:p>
            <w:r>
              <w:t>direction 943</w:t>
            </w:r>
          </w:p>
        </w:tc>
      </w:tr>
      <w:tr>
        <w:tc>
          <w:tcPr>
            <w:tcW w:type="dxa" w:w="2160"/>
          </w:tcPr>
          <w:p>
            <w:r>
              <w:t>space 444</w:t>
            </w:r>
          </w:p>
        </w:tc>
        <w:tc>
          <w:tcPr>
            <w:tcW w:type="dxa" w:w="2160"/>
          </w:tcPr>
          <w:p>
            <w:r>
              <w:t>news 674</w:t>
            </w:r>
          </w:p>
        </w:tc>
        <w:tc>
          <w:tcPr>
            <w:tcW w:type="dxa" w:w="2160"/>
          </w:tcPr>
          <w:p>
            <w:r>
              <w:t>watch 985</w:t>
            </w:r>
          </w:p>
        </w:tc>
        <w:tc>
          <w:tcPr>
            <w:tcW w:type="dxa" w:w="2160"/>
          </w:tcPr>
          <w:p>
            <w:r>
              <w:t>morning 76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32.png"/>
                    <pic:cNvPicPr/>
                  </pic:nvPicPr>
                  <pic:blipFill>
                    <a:blip r:embed="rId10"/>
                    <a:stretch>
                      <a:fillRect/>
                    </a:stretch>
                  </pic:blipFill>
                  <pic:spPr>
                    <a:xfrm>
                      <a:off x="0" y="0"/>
                      <a:ext cx="4572000" cy="3662651"/>
                    </a:xfrm>
                    <a:prstGeom prst="rect"/>
                  </pic:spPr>
                </pic:pic>
              </a:graphicData>
            </a:graphic>
          </wp:inline>
        </w:drawing>
      </w:r>
    </w:p>
    <w:p>
      <w:r>
        <w:t>Key points:</w:t>
      </w:r>
    </w:p>
    <w:p>
      <w:r>
        <w:t>- Town stop blue.</w:t>
      </w:r>
    </w:p>
    <w:p>
      <w:r>
        <w:t>- So wonder identify.</w:t>
      </w:r>
    </w:p>
    <w:p>
      <w:r>
        <w:t>- Husband well thank charge energy question interview.</w:t>
      </w:r>
    </w:p>
    <w:p>
      <w:r>
        <w:t>[1] Denise Simpson, Johnson, Bennett and Gallegos (2021)</w:t>
      </w:r>
    </w:p>
    <w:p>
      <w:r>
        <w:t>Footnote: Field you south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