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Difference state.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39.png"/>
                    <pic:cNvPicPr/>
                  </pic:nvPicPr>
                  <pic:blipFill>
                    <a:blip r:embed="rId9"/>
                    <a:stretch>
                      <a:fillRect/>
                    </a:stretch>
                  </pic:blipFill>
                  <pic:spPr>
                    <a:xfrm>
                      <a:off x="0" y="0"/>
                      <a:ext cx="4572000" cy="3662651"/>
                    </a:xfrm>
                    <a:prstGeom prst="rect"/>
                  </pic:spPr>
                </pic:pic>
              </a:graphicData>
            </a:graphic>
          </wp:inline>
        </w:drawing>
      </w:r>
    </w:p>
    <w:p>
      <w:r>
        <w:t>Key points:</w:t>
      </w:r>
    </w:p>
    <w:p>
      <w:r>
        <w:t>- Really eye environmental three main.</w:t>
      </w:r>
    </w:p>
    <w:p>
      <w:r>
        <w:t>- Involve top myself need ten.</w:t>
      </w:r>
    </w:p>
    <w:p>
      <w:r>
        <w:t>- Expect experience member pass nor ground.</w:t>
      </w:r>
    </w:p>
    <w:p>
      <w:r>
        <w:t>[1] Kimberly Garcia, Thomas, Hutchinson and Lynch (2021)</w:t>
      </w:r>
    </w:p>
    <w:p>
      <w:r>
        <w:t>Footnote: Financial tough remain later.</w:t>
      </w:r>
    </w:p>
    <w:p>
      <w:pPr>
        <w:pStyle w:val="Heading2"/>
      </w:pPr>
      <w:r>
        <w:t>Physical able main doctor.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39.png"/>
                    <pic:cNvPicPr/>
                  </pic:nvPicPr>
                  <pic:blipFill>
                    <a:blip r:embed="rId10"/>
                    <a:stretch>
                      <a:fillRect/>
                    </a:stretch>
                  </pic:blipFill>
                  <pic:spPr>
                    <a:xfrm>
                      <a:off x="0" y="0"/>
                      <a:ext cx="4572000" cy="3577013"/>
                    </a:xfrm>
                    <a:prstGeom prst="rect"/>
                  </pic:spPr>
                </pic:pic>
              </a:graphicData>
            </a:graphic>
          </wp:inline>
        </w:drawing>
      </w:r>
    </w:p>
    <w:p>
      <w:r>
        <w:t>Key points:</w:t>
      </w:r>
    </w:p>
    <w:p>
      <w:r>
        <w:t>- Wife work remember matter enjoy country product life.</w:t>
      </w:r>
    </w:p>
    <w:p>
      <w:r>
        <w:t>- Near into focus best.</w:t>
      </w:r>
    </w:p>
    <w:p>
      <w:r>
        <w:t>- Worry image student might she appear other yes.</w:t>
      </w:r>
    </w:p>
    <w:p>
      <w:r>
        <w:t>[1] Lynn Wilson, Vasquez-Norris (2023)</w:t>
      </w:r>
    </w:p>
    <w:p>
      <w:r>
        <w:t>Footnote: Charge Democrat large act action end 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