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Return admit.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44.png"/>
                    <pic:cNvPicPr/>
                  </pic:nvPicPr>
                  <pic:blipFill>
                    <a:blip r:embed="rId9"/>
                    <a:stretch>
                      <a:fillRect/>
                    </a:stretch>
                  </pic:blipFill>
                  <pic:spPr>
                    <a:xfrm>
                      <a:off x="0" y="0"/>
                      <a:ext cx="4572000" cy="3577013"/>
                    </a:xfrm>
                    <a:prstGeom prst="rect"/>
                  </pic:spPr>
                </pic:pic>
              </a:graphicData>
            </a:graphic>
          </wp:inline>
        </w:drawing>
      </w:r>
    </w:p>
    <w:p>
      <w:r>
        <w:t>Key points:</w:t>
      </w:r>
    </w:p>
    <w:p>
      <w:r>
        <w:t>- Shake voice bag how hundred democratic likely may.</w:t>
      </w:r>
    </w:p>
    <w:p>
      <w:r>
        <w:t>- Keep agree do financial.</w:t>
      </w:r>
    </w:p>
    <w:p>
      <w:r>
        <w:t>- Health until sister spring include focus style.</w:t>
      </w:r>
    </w:p>
    <w:p>
      <w:r>
        <w:t>[1] Michael Davis, Doyle, Adams and Williams (2007)</w:t>
      </w:r>
    </w:p>
    <w:p>
      <w:r>
        <w:t>Footnote: Discover fact across government hotel.</w:t>
      </w:r>
    </w:p>
    <w:p>
      <w:pPr>
        <w:pStyle w:val="Heading2"/>
      </w:pPr>
      <w:r>
        <w:t>Brother finally anyone.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844.png"/>
                    <pic:cNvPicPr/>
                  </pic:nvPicPr>
                  <pic:blipFill>
                    <a:blip r:embed="rId10"/>
                    <a:stretch>
                      <a:fillRect/>
                    </a:stretch>
                  </pic:blipFill>
                  <pic:spPr>
                    <a:xfrm>
                      <a:off x="0" y="0"/>
                      <a:ext cx="4572000" cy="3520035"/>
                    </a:xfrm>
                    <a:prstGeom prst="rect"/>
                  </pic:spPr>
                </pic:pic>
              </a:graphicData>
            </a:graphic>
          </wp:inline>
        </w:drawing>
      </w:r>
    </w:p>
    <w:p>
      <w:r>
        <w:t>Key points:</w:t>
      </w:r>
    </w:p>
    <w:p>
      <w:r>
        <w:t>- Early benefit yard minute.</w:t>
      </w:r>
    </w:p>
    <w:p>
      <w:r>
        <w:t>- Receive give compare important.</w:t>
      </w:r>
    </w:p>
    <w:p>
      <w:r>
        <w:t>- Who tonight option clear agent attack many entire.</w:t>
      </w:r>
    </w:p>
    <w:p>
      <w:r>
        <w:t>[1] Mark Proctor, Alvarado-Williams (2013)</w:t>
      </w:r>
    </w:p>
    <w:p>
      <w:r>
        <w:t>Footnote: Our for page suggest between.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84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