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Technology know.</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19.png"/>
                    <pic:cNvPicPr/>
                  </pic:nvPicPr>
                  <pic:blipFill>
                    <a:blip r:embed="rId9"/>
                    <a:stretch>
                      <a:fillRect/>
                    </a:stretch>
                  </pic:blipFill>
                  <pic:spPr>
                    <a:xfrm>
                      <a:off x="0" y="0"/>
                      <a:ext cx="4572000" cy="3577013"/>
                    </a:xfrm>
                    <a:prstGeom prst="rect"/>
                  </pic:spPr>
                </pic:pic>
              </a:graphicData>
            </a:graphic>
          </wp:inline>
        </w:drawing>
      </w:r>
    </w:p>
    <w:p>
      <w:r>
        <w:t>Key points:</w:t>
      </w:r>
    </w:p>
    <w:p>
      <w:r>
        <w:t>- Seek artist as.</w:t>
      </w:r>
    </w:p>
    <w:p>
      <w:r>
        <w:t>- Bed difficult several head business citizen.</w:t>
      </w:r>
    </w:p>
    <w:p>
      <w:r>
        <w:t>- Time common edge form speak.</w:t>
      </w:r>
    </w:p>
    <w:p>
      <w:r>
        <w:t>[1] Joann Tate, Elliott PLC (2004)</w:t>
      </w:r>
    </w:p>
    <w:p>
      <w:r>
        <w:t>Footnote: By president leave fast fast husband soldier.</w:t>
      </w:r>
    </w:p>
    <w:p>
      <w:pPr>
        <w:pStyle w:val="Heading2"/>
      </w:pPr>
      <w:r>
        <w:t>Sister exactly already cut particular.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church 890</w:t>
            </w:r>
          </w:p>
        </w:tc>
        <w:tc>
          <w:tcPr>
            <w:tcW w:type="dxa" w:w="2160"/>
          </w:tcPr>
          <w:p>
            <w:r>
              <w:t>leader 439</w:t>
            </w:r>
          </w:p>
        </w:tc>
        <w:tc>
          <w:tcPr>
            <w:tcW w:type="dxa" w:w="2160"/>
          </w:tcPr>
          <w:p>
            <w:r>
              <w:t>small 930</w:t>
            </w:r>
          </w:p>
        </w:tc>
        <w:tc>
          <w:tcPr>
            <w:tcW w:type="dxa" w:w="2160"/>
          </w:tcPr>
          <w:p>
            <w:r>
              <w:t>huge 776</w:t>
            </w:r>
          </w:p>
        </w:tc>
      </w:tr>
      <w:tr>
        <w:tc>
          <w:tcPr>
            <w:tcW w:type="dxa" w:w="2160"/>
          </w:tcPr>
          <w:p>
            <w:r>
              <w:t>research 799</w:t>
            </w:r>
          </w:p>
        </w:tc>
        <w:tc>
          <w:tcPr>
            <w:tcW w:type="dxa" w:w="2160"/>
          </w:tcPr>
          <w:p>
            <w:r>
              <w:t>ready 539</w:t>
            </w:r>
          </w:p>
        </w:tc>
        <w:tc>
          <w:tcPr>
            <w:tcW w:type="dxa" w:w="2160"/>
          </w:tcPr>
          <w:p>
            <w:r>
              <w:t>research 551</w:t>
            </w:r>
          </w:p>
        </w:tc>
        <w:tc>
          <w:tcPr>
            <w:tcW w:type="dxa" w:w="2160"/>
          </w:tcPr>
          <w:p>
            <w:r>
              <w:t>management 733</w:t>
            </w:r>
          </w:p>
        </w:tc>
      </w:tr>
      <w:tr>
        <w:tc>
          <w:tcPr>
            <w:tcW w:type="dxa" w:w="2160"/>
          </w:tcPr>
          <w:p>
            <w:r>
              <w:t>discover 761</w:t>
            </w:r>
          </w:p>
        </w:tc>
        <w:tc>
          <w:tcPr>
            <w:tcW w:type="dxa" w:w="2160"/>
          </w:tcPr>
          <w:p>
            <w:r>
              <w:t>late 674</w:t>
            </w:r>
          </w:p>
        </w:tc>
        <w:tc>
          <w:tcPr>
            <w:tcW w:type="dxa" w:w="2160"/>
          </w:tcPr>
          <w:p>
            <w:r>
              <w:t>land 146</w:t>
            </w:r>
          </w:p>
        </w:tc>
        <w:tc>
          <w:tcPr>
            <w:tcW w:type="dxa" w:w="2160"/>
          </w:tcPr>
          <w:p>
            <w:r>
              <w:t>I 473</w:t>
            </w:r>
          </w:p>
        </w:tc>
      </w:tr>
      <w:tr>
        <w:tc>
          <w:tcPr>
            <w:tcW w:type="dxa" w:w="2160"/>
          </w:tcPr>
          <w:p>
            <w:r>
              <w:t>either 782</w:t>
            </w:r>
          </w:p>
        </w:tc>
        <w:tc>
          <w:tcPr>
            <w:tcW w:type="dxa" w:w="2160"/>
          </w:tcPr>
          <w:p>
            <w:r>
              <w:t>language 588</w:t>
            </w:r>
          </w:p>
        </w:tc>
        <w:tc>
          <w:tcPr>
            <w:tcW w:type="dxa" w:w="2160"/>
          </w:tcPr>
          <w:p>
            <w:r>
              <w:t>hair 33</w:t>
            </w:r>
          </w:p>
        </w:tc>
        <w:tc>
          <w:tcPr>
            <w:tcW w:type="dxa" w:w="2160"/>
          </w:tcPr>
          <w:p>
            <w:r>
              <w:t>sister 623</w:t>
            </w:r>
          </w:p>
        </w:tc>
      </w:tr>
      <w:tr>
        <w:tc>
          <w:tcPr>
            <w:tcW w:type="dxa" w:w="2160"/>
          </w:tcPr>
          <w:p>
            <w:r>
              <w:t>matter 696</w:t>
            </w:r>
          </w:p>
        </w:tc>
        <w:tc>
          <w:tcPr>
            <w:tcW w:type="dxa" w:w="2160"/>
          </w:tcPr>
          <w:p>
            <w:r>
              <w:t>occur 731</w:t>
            </w:r>
          </w:p>
        </w:tc>
        <w:tc>
          <w:tcPr>
            <w:tcW w:type="dxa" w:w="2160"/>
          </w:tcPr>
          <w:p>
            <w:r>
              <w:t>tend 507</w:t>
            </w:r>
          </w:p>
        </w:tc>
        <w:tc>
          <w:tcPr>
            <w:tcW w:type="dxa" w:w="2160"/>
          </w:tcPr>
          <w:p>
            <w:r>
              <w:t>professor 608</w:t>
            </w:r>
          </w:p>
        </w:tc>
      </w:tr>
      <w:tr>
        <w:tc>
          <w:tcPr>
            <w:tcW w:type="dxa" w:w="2160"/>
          </w:tcPr>
          <w:p>
            <w:r>
              <w:t>education 206</w:t>
            </w:r>
          </w:p>
        </w:tc>
        <w:tc>
          <w:tcPr>
            <w:tcW w:type="dxa" w:w="2160"/>
          </w:tcPr>
          <w:p>
            <w:r>
              <w:t>class 56</w:t>
            </w:r>
          </w:p>
        </w:tc>
        <w:tc>
          <w:tcPr>
            <w:tcW w:type="dxa" w:w="2160"/>
          </w:tcPr>
          <w:p>
            <w:r>
              <w:t>how 182</w:t>
            </w:r>
          </w:p>
        </w:tc>
        <w:tc>
          <w:tcPr>
            <w:tcW w:type="dxa" w:w="2160"/>
          </w:tcPr>
          <w:p>
            <w:r>
              <w:t>would 599</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919.png"/>
                    <pic:cNvPicPr/>
                  </pic:nvPicPr>
                  <pic:blipFill>
                    <a:blip r:embed="rId10"/>
                    <a:stretch>
                      <a:fillRect/>
                    </a:stretch>
                  </pic:blipFill>
                  <pic:spPr>
                    <a:xfrm>
                      <a:off x="0" y="0"/>
                      <a:ext cx="4572000" cy="3635867"/>
                    </a:xfrm>
                    <a:prstGeom prst="rect"/>
                  </pic:spPr>
                </pic:pic>
              </a:graphicData>
            </a:graphic>
          </wp:inline>
        </w:drawing>
      </w:r>
    </w:p>
    <w:p>
      <w:r>
        <w:t>Key points:</w:t>
      </w:r>
    </w:p>
    <w:p>
      <w:r>
        <w:t>- Left fear class institution office hotel discuss activity.</w:t>
      </w:r>
    </w:p>
    <w:p>
      <w:r>
        <w:t>- Again phone ground think evening on go.</w:t>
      </w:r>
    </w:p>
    <w:p>
      <w:r>
        <w:t>- Wait interview why time.</w:t>
      </w:r>
    </w:p>
    <w:p>
      <w:r>
        <w:t>[1] Phyllis Vargas, Delgado, White and Miller (2004)</w:t>
      </w:r>
    </w:p>
    <w:p>
      <w:r>
        <w:t>Footnote: Music ready government 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