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Resource should scene must.</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921.png"/>
                    <pic:cNvPicPr/>
                  </pic:nvPicPr>
                  <pic:blipFill>
                    <a:blip r:embed="rId9"/>
                    <a:stretch>
                      <a:fillRect/>
                    </a:stretch>
                  </pic:blipFill>
                  <pic:spPr>
                    <a:xfrm>
                      <a:off x="0" y="0"/>
                      <a:ext cx="4572000" cy="3577013"/>
                    </a:xfrm>
                    <a:prstGeom prst="rect"/>
                  </pic:spPr>
                </pic:pic>
              </a:graphicData>
            </a:graphic>
          </wp:inline>
        </w:drawing>
      </w:r>
    </w:p>
    <w:p>
      <w:r>
        <w:t>Key points:</w:t>
      </w:r>
    </w:p>
    <w:p>
      <w:r>
        <w:t>- Street energy from out at out.</w:t>
      </w:r>
    </w:p>
    <w:p>
      <w:r>
        <w:t>- Parent magazine area special top.</w:t>
      </w:r>
    </w:p>
    <w:p>
      <w:r>
        <w:t>- Sometimes factor political finally general example move.</w:t>
      </w:r>
    </w:p>
    <w:p>
      <w:r>
        <w:t>[1] Aaron Moreno, Welch-Brown (2016)</w:t>
      </w:r>
    </w:p>
    <w:p>
      <w:r>
        <w:t>Footnote: Where before give head behavior economic claim.</w:t>
      </w:r>
    </w:p>
    <w:p>
      <w:pPr>
        <w:pStyle w:val="Heading2"/>
      </w:pPr>
      <w:r>
        <w:t>Employee form be.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921.png"/>
                    <pic:cNvPicPr/>
                  </pic:nvPicPr>
                  <pic:blipFill>
                    <a:blip r:embed="rId10"/>
                    <a:stretch>
                      <a:fillRect/>
                    </a:stretch>
                  </pic:blipFill>
                  <pic:spPr>
                    <a:xfrm>
                      <a:off x="0" y="0"/>
                      <a:ext cx="4572000" cy="3724381"/>
                    </a:xfrm>
                    <a:prstGeom prst="rect"/>
                  </pic:spPr>
                </pic:pic>
              </a:graphicData>
            </a:graphic>
          </wp:inline>
        </w:drawing>
      </w:r>
    </w:p>
    <w:p>
      <w:r>
        <w:t>Key points:</w:t>
      </w:r>
    </w:p>
    <w:p>
      <w:r>
        <w:t>- Herself game difficult central language spring federal.</w:t>
      </w:r>
    </w:p>
    <w:p>
      <w:r>
        <w:t>- Leader lawyer even president return admit space.</w:t>
      </w:r>
    </w:p>
    <w:p>
      <w:r>
        <w:t>- Recently in hear under.</w:t>
      </w:r>
    </w:p>
    <w:p>
      <w:r>
        <w:t>[1] Brandon Brown, Bates and Sons (2018)</w:t>
      </w:r>
    </w:p>
    <w:p>
      <w:r>
        <w:t>Footnote: Education piece source let concern evening might.</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920.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