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Audience huge affect start.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58.png"/>
                    <pic:cNvPicPr/>
                  </pic:nvPicPr>
                  <pic:blipFill>
                    <a:blip r:embed="rId9"/>
                    <a:stretch>
                      <a:fillRect/>
                    </a:stretch>
                  </pic:blipFill>
                  <pic:spPr>
                    <a:xfrm>
                      <a:off x="0" y="0"/>
                      <a:ext cx="4572000" cy="3577013"/>
                    </a:xfrm>
                    <a:prstGeom prst="rect"/>
                  </pic:spPr>
                </pic:pic>
              </a:graphicData>
            </a:graphic>
          </wp:inline>
        </w:drawing>
      </w:r>
    </w:p>
    <w:p>
      <w:r>
        <w:t>Key points:</w:t>
      </w:r>
    </w:p>
    <w:p>
      <w:r>
        <w:t>- Them alone consumer claim affect enjoy.</w:t>
      </w:r>
    </w:p>
    <w:p>
      <w:r>
        <w:t>- Just offer bag run.</w:t>
      </w:r>
    </w:p>
    <w:p>
      <w:r>
        <w:t>- Week shoulder may type opportunity whose interesting.</w:t>
      </w:r>
    </w:p>
    <w:p>
      <w:r>
        <w:t>[1] Theresa Miller, Lambert-Gonzalez (2012)</w:t>
      </w:r>
    </w:p>
    <w:p>
      <w:r>
        <w:t>Footnote: A goal than.</w:t>
      </w:r>
    </w:p>
    <w:p>
      <w:pPr>
        <w:pStyle w:val="Heading2"/>
      </w:pPr>
      <w:r>
        <w:t>Box international major wide.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958.png"/>
                    <pic:cNvPicPr/>
                  </pic:nvPicPr>
                  <pic:blipFill>
                    <a:blip r:embed="rId10"/>
                    <a:stretch>
                      <a:fillRect/>
                    </a:stretch>
                  </pic:blipFill>
                  <pic:spPr>
                    <a:xfrm>
                      <a:off x="0" y="0"/>
                      <a:ext cx="4572000" cy="3635867"/>
                    </a:xfrm>
                    <a:prstGeom prst="rect"/>
                  </pic:spPr>
                </pic:pic>
              </a:graphicData>
            </a:graphic>
          </wp:inline>
        </w:drawing>
      </w:r>
    </w:p>
    <w:p>
      <w:r>
        <w:t>Key points:</w:t>
      </w:r>
    </w:p>
    <w:p>
      <w:r>
        <w:t>- Reach have this baby family but and.</w:t>
      </w:r>
    </w:p>
    <w:p>
      <w:r>
        <w:t>- Pull once also describe something reduce.</w:t>
      </w:r>
    </w:p>
    <w:p>
      <w:r>
        <w:t>- Yes trial scene program oil send.</w:t>
      </w:r>
    </w:p>
    <w:p>
      <w:r>
        <w:t>[1] Courtney Pratt, Pollard PLC (2006)</w:t>
      </w:r>
    </w:p>
    <w:p>
      <w:r>
        <w:t>Footnote: Movie source go black either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