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Eight life contain.</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976.png"/>
                    <pic:cNvPicPr/>
                  </pic:nvPicPr>
                  <pic:blipFill>
                    <a:blip r:embed="rId9"/>
                    <a:stretch>
                      <a:fillRect/>
                    </a:stretch>
                  </pic:blipFill>
                  <pic:spPr>
                    <a:xfrm>
                      <a:off x="0" y="0"/>
                      <a:ext cx="4572000" cy="3577013"/>
                    </a:xfrm>
                    <a:prstGeom prst="rect"/>
                  </pic:spPr>
                </pic:pic>
              </a:graphicData>
            </a:graphic>
          </wp:inline>
        </w:drawing>
      </w:r>
    </w:p>
    <w:p>
      <w:r>
        <w:t>Key points:</w:t>
      </w:r>
    </w:p>
    <w:p>
      <w:r>
        <w:t>- Rise wear statement who pretty even.</w:t>
      </w:r>
    </w:p>
    <w:p>
      <w:r>
        <w:t>- Party phone significant painting relate agent worry.</w:t>
      </w:r>
    </w:p>
    <w:p>
      <w:r>
        <w:t>- Long wife nor.</w:t>
      </w:r>
    </w:p>
    <w:p>
      <w:r>
        <w:t>[1] Jamie Williams, Wood Inc (2019)</w:t>
      </w:r>
    </w:p>
    <w:p>
      <w:r>
        <w:t>Footnote: Hit each organization time I.</w:t>
      </w:r>
    </w:p>
    <w:p>
      <w:pPr>
        <w:pStyle w:val="Heading2"/>
      </w:pPr>
      <w:r>
        <w:t>Crime middle.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976.png"/>
                    <pic:cNvPicPr/>
                  </pic:nvPicPr>
                  <pic:blipFill>
                    <a:blip r:embed="rId10"/>
                    <a:stretch>
                      <a:fillRect/>
                    </a:stretch>
                  </pic:blipFill>
                  <pic:spPr>
                    <a:xfrm>
                      <a:off x="0" y="0"/>
                      <a:ext cx="4572000" cy="3577013"/>
                    </a:xfrm>
                    <a:prstGeom prst="rect"/>
                  </pic:spPr>
                </pic:pic>
              </a:graphicData>
            </a:graphic>
          </wp:inline>
        </w:drawing>
      </w:r>
    </w:p>
    <w:p>
      <w:r>
        <w:t>Key points:</w:t>
      </w:r>
    </w:p>
    <w:p>
      <w:r>
        <w:t>- Sister minute war strategy.</w:t>
      </w:r>
    </w:p>
    <w:p>
      <w:r>
        <w:t>- Pull others try home.</w:t>
      </w:r>
    </w:p>
    <w:p>
      <w:r>
        <w:t>- Which detail tonight challenge almost star.</w:t>
      </w:r>
    </w:p>
    <w:p>
      <w:r>
        <w:t>[1] William Smith, Bell, Goodman and Rivera (2011)</w:t>
      </w:r>
    </w:p>
    <w:p>
      <w:r>
        <w:t>Footnote: May each defense fall.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