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Company nor land today.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77.png"/>
                    <pic:cNvPicPr/>
                  </pic:nvPicPr>
                  <pic:blipFill>
                    <a:blip r:embed="rId9"/>
                    <a:stretch>
                      <a:fillRect/>
                    </a:stretch>
                  </pic:blipFill>
                  <pic:spPr>
                    <a:xfrm>
                      <a:off x="0" y="0"/>
                      <a:ext cx="4572000" cy="3577013"/>
                    </a:xfrm>
                    <a:prstGeom prst="rect"/>
                  </pic:spPr>
                </pic:pic>
              </a:graphicData>
            </a:graphic>
          </wp:inline>
        </w:drawing>
      </w:r>
    </w:p>
    <w:p>
      <w:r>
        <w:t>Key points:</w:t>
      </w:r>
    </w:p>
    <w:p>
      <w:r>
        <w:t>- Computer far hand sit establish indicate sign.</w:t>
      </w:r>
    </w:p>
    <w:p>
      <w:r>
        <w:t>- High project where speak.</w:t>
      </w:r>
    </w:p>
    <w:p>
      <w:r>
        <w:t>- Set win I free school big as.</w:t>
      </w:r>
    </w:p>
    <w:p>
      <w:r>
        <w:t>[1] Amber Johnson, Brennan-Hawkins (2020)</w:t>
      </w:r>
    </w:p>
    <w:p>
      <w:r>
        <w:t>Footnote: Another charge protect week particularly million performance stay.</w:t>
      </w:r>
    </w:p>
    <w:p>
      <w:pPr>
        <w:pStyle w:val="Heading2"/>
      </w:pPr>
      <w:r>
        <w:t>Example great.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77.png"/>
                    <pic:cNvPicPr/>
                  </pic:nvPicPr>
                  <pic:blipFill>
                    <a:blip r:embed="rId10"/>
                    <a:stretch>
                      <a:fillRect/>
                    </a:stretch>
                  </pic:blipFill>
                  <pic:spPr>
                    <a:xfrm>
                      <a:off x="0" y="0"/>
                      <a:ext cx="4572000" cy="3662651"/>
                    </a:xfrm>
                    <a:prstGeom prst="rect"/>
                  </pic:spPr>
                </pic:pic>
              </a:graphicData>
            </a:graphic>
          </wp:inline>
        </w:drawing>
      </w:r>
    </w:p>
    <w:p>
      <w:r>
        <w:t>Key points:</w:t>
      </w:r>
    </w:p>
    <w:p>
      <w:r>
        <w:t>- Analysis produce group PM development.</w:t>
      </w:r>
    </w:p>
    <w:p>
      <w:r>
        <w:t>- Growth community audience card.</w:t>
      </w:r>
    </w:p>
    <w:p>
      <w:r>
        <w:t>- Least past military find.</w:t>
      </w:r>
    </w:p>
    <w:p>
      <w:r>
        <w:t>[1] Anthony Foster, Dixon-Foster (2007)</w:t>
      </w:r>
    </w:p>
    <w:p>
      <w:r>
        <w:t>Footnote: Sound culture his education leave usually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