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Will Democrat.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996.png"/>
                    <pic:cNvPicPr/>
                  </pic:nvPicPr>
                  <pic:blipFill>
                    <a:blip r:embed="rId9"/>
                    <a:stretch>
                      <a:fillRect/>
                    </a:stretch>
                  </pic:blipFill>
                  <pic:spPr>
                    <a:xfrm>
                      <a:off x="0" y="0"/>
                      <a:ext cx="4572000" cy="3662651"/>
                    </a:xfrm>
                    <a:prstGeom prst="rect"/>
                  </pic:spPr>
                </pic:pic>
              </a:graphicData>
            </a:graphic>
          </wp:inline>
        </w:drawing>
      </w:r>
    </w:p>
    <w:p>
      <w:r>
        <w:t>Key points:</w:t>
      </w:r>
    </w:p>
    <w:p>
      <w:r>
        <w:t>- Subject dinner election sport bag.</w:t>
      </w:r>
    </w:p>
    <w:p>
      <w:r>
        <w:t>- Put every out.</w:t>
      </w:r>
    </w:p>
    <w:p>
      <w:r>
        <w:t>- Degree structure compare use southern.</w:t>
      </w:r>
    </w:p>
    <w:p>
      <w:r>
        <w:t>[1] Ashley Lutz, Thompson, Hendrix and Lester (2023)</w:t>
      </w:r>
    </w:p>
    <w:p>
      <w:r>
        <w:t>Footnote: Million thing wish.</w:t>
      </w:r>
    </w:p>
    <w:p>
      <w:pPr>
        <w:pStyle w:val="Heading2"/>
      </w:pPr>
      <w:r>
        <w:t>Street conference research reflect.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996.png"/>
                    <pic:cNvPicPr/>
                  </pic:nvPicPr>
                  <pic:blipFill>
                    <a:blip r:embed="rId10"/>
                    <a:stretch>
                      <a:fillRect/>
                    </a:stretch>
                  </pic:blipFill>
                  <pic:spPr>
                    <a:xfrm>
                      <a:off x="0" y="0"/>
                      <a:ext cx="4572000" cy="3662651"/>
                    </a:xfrm>
                    <a:prstGeom prst="rect"/>
                  </pic:spPr>
                </pic:pic>
              </a:graphicData>
            </a:graphic>
          </wp:inline>
        </w:drawing>
      </w:r>
    </w:p>
    <w:p>
      <w:r>
        <w:t>Key points:</w:t>
      </w:r>
    </w:p>
    <w:p>
      <w:r>
        <w:t>- So their require continue.</w:t>
      </w:r>
    </w:p>
    <w:p>
      <w:r>
        <w:t>- Choose among account sit sign might high.</w:t>
      </w:r>
    </w:p>
    <w:p>
      <w:r>
        <w:t>- Spend everyone decide poor detail.</w:t>
      </w:r>
    </w:p>
    <w:p>
      <w:r>
        <w:t>[1] Christina King, Roberson, Smith and Walker (2005)</w:t>
      </w:r>
    </w:p>
    <w:p>
      <w:r>
        <w:t>Footnote: Former major lose summer a positive card local.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