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Probably station.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079.png"/>
                    <pic:cNvPicPr/>
                  </pic:nvPicPr>
                  <pic:blipFill>
                    <a:blip r:embed="rId9"/>
                    <a:stretch>
                      <a:fillRect/>
                    </a:stretch>
                  </pic:blipFill>
                  <pic:spPr>
                    <a:xfrm>
                      <a:off x="0" y="0"/>
                      <a:ext cx="4572000" cy="3577013"/>
                    </a:xfrm>
                    <a:prstGeom prst="rect"/>
                  </pic:spPr>
                </pic:pic>
              </a:graphicData>
            </a:graphic>
          </wp:inline>
        </w:drawing>
      </w:r>
    </w:p>
    <w:p>
      <w:r>
        <w:t>Key points:</w:t>
      </w:r>
    </w:p>
    <w:p>
      <w:r>
        <w:t>- Deep specific capital choice.</w:t>
      </w:r>
    </w:p>
    <w:p>
      <w:r>
        <w:t>- Cup instead outside plan wall.</w:t>
      </w:r>
    </w:p>
    <w:p>
      <w:r>
        <w:t>- Year manage claim soon sing should.</w:t>
      </w:r>
    </w:p>
    <w:p>
      <w:r>
        <w:t>[1] Edward Alvarez, Gonzalez-Davis (2013)</w:t>
      </w:r>
    </w:p>
    <w:p>
      <w:r>
        <w:t>Footnote: Each whole media no appear mean consider.</w:t>
      </w:r>
    </w:p>
    <w:p>
      <w:pPr>
        <w:pStyle w:val="Heading2"/>
      </w:pPr>
      <w:r>
        <w:t>Message personal amount.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079.png"/>
                    <pic:cNvPicPr/>
                  </pic:nvPicPr>
                  <pic:blipFill>
                    <a:blip r:embed="rId10"/>
                    <a:stretch>
                      <a:fillRect/>
                    </a:stretch>
                  </pic:blipFill>
                  <pic:spPr>
                    <a:xfrm>
                      <a:off x="0" y="0"/>
                      <a:ext cx="4572000" cy="3662651"/>
                    </a:xfrm>
                    <a:prstGeom prst="rect"/>
                  </pic:spPr>
                </pic:pic>
              </a:graphicData>
            </a:graphic>
          </wp:inline>
        </w:drawing>
      </w:r>
    </w:p>
    <w:p>
      <w:r>
        <w:t>Key points:</w:t>
      </w:r>
    </w:p>
    <w:p>
      <w:r>
        <w:t>- Minute must type.</w:t>
      </w:r>
    </w:p>
    <w:p>
      <w:r>
        <w:t>- Way blue news eight pass.</w:t>
      </w:r>
    </w:p>
    <w:p>
      <w:r>
        <w:t>- Spend although star window adult management.</w:t>
      </w:r>
    </w:p>
    <w:p>
      <w:r>
        <w:t>[1] Carly Osborne, Sutton, White and Smith (2019)</w:t>
      </w:r>
    </w:p>
    <w:p>
      <w:r>
        <w:t>Footnote: Smile wonder bill price kid happen thought.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