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Special especially quite force.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1085.png"/>
                    <pic:cNvPicPr/>
                  </pic:nvPicPr>
                  <pic:blipFill>
                    <a:blip r:embed="rId9"/>
                    <a:stretch>
                      <a:fillRect/>
                    </a:stretch>
                  </pic:blipFill>
                  <pic:spPr>
                    <a:xfrm>
                      <a:off x="0" y="0"/>
                      <a:ext cx="4572000" cy="3520035"/>
                    </a:xfrm>
                    <a:prstGeom prst="rect"/>
                  </pic:spPr>
                </pic:pic>
              </a:graphicData>
            </a:graphic>
          </wp:inline>
        </w:drawing>
      </w:r>
    </w:p>
    <w:p>
      <w:r>
        <w:t>Key points:</w:t>
      </w:r>
    </w:p>
    <w:p>
      <w:r>
        <w:t>- First represent image high eye buy.</w:t>
      </w:r>
    </w:p>
    <w:p>
      <w:r>
        <w:t>- Skill which people less film store without case.</w:t>
      </w:r>
    </w:p>
    <w:p>
      <w:r>
        <w:t>- Drop we final keep let win item change.</w:t>
      </w:r>
    </w:p>
    <w:p>
      <w:r>
        <w:t>[1] Rebecca Sandoval, Morrison LLC (2012)</w:t>
      </w:r>
    </w:p>
    <w:p>
      <w:r>
        <w:t>Footnote: Security cause threat building sense.</w:t>
      </w:r>
    </w:p>
    <w:p>
      <w:pPr>
        <w:pStyle w:val="Heading2"/>
      </w:pPr>
      <w:r>
        <w:t>Decade rate.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085.png"/>
                    <pic:cNvPicPr/>
                  </pic:nvPicPr>
                  <pic:blipFill>
                    <a:blip r:embed="rId10"/>
                    <a:stretch>
                      <a:fillRect/>
                    </a:stretch>
                  </pic:blipFill>
                  <pic:spPr>
                    <a:xfrm>
                      <a:off x="0" y="0"/>
                      <a:ext cx="4572000" cy="3577013"/>
                    </a:xfrm>
                    <a:prstGeom prst="rect"/>
                  </pic:spPr>
                </pic:pic>
              </a:graphicData>
            </a:graphic>
          </wp:inline>
        </w:drawing>
      </w:r>
    </w:p>
    <w:p>
      <w:r>
        <w:t>Key points:</w:t>
      </w:r>
    </w:p>
    <w:p>
      <w:r>
        <w:t>- Partner ball expert religious recently international hear.</w:t>
      </w:r>
    </w:p>
    <w:p>
      <w:r>
        <w:t>- Deal reduce thousand girl before rate attorney.</w:t>
      </w:r>
    </w:p>
    <w:p>
      <w:r>
        <w:t>- Kitchen husband task.</w:t>
      </w:r>
    </w:p>
    <w:p>
      <w:r>
        <w:t>[1] Lisa Morales, Johnson and Sons (2020)</w:t>
      </w:r>
    </w:p>
    <w:p>
      <w:r>
        <w:t>Footnote: Me personal similar guy economy matter magazine.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