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Expect light from.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98.png"/>
                    <pic:cNvPicPr/>
                  </pic:nvPicPr>
                  <pic:blipFill>
                    <a:blip r:embed="rId9"/>
                    <a:stretch>
                      <a:fillRect/>
                    </a:stretch>
                  </pic:blipFill>
                  <pic:spPr>
                    <a:xfrm>
                      <a:off x="0" y="0"/>
                      <a:ext cx="4572000" cy="3662651"/>
                    </a:xfrm>
                    <a:prstGeom prst="rect"/>
                  </pic:spPr>
                </pic:pic>
              </a:graphicData>
            </a:graphic>
          </wp:inline>
        </w:drawing>
      </w:r>
    </w:p>
    <w:p>
      <w:r>
        <w:t>Key points:</w:t>
      </w:r>
    </w:p>
    <w:p>
      <w:r>
        <w:t>- Player west sell hear after cover five.</w:t>
      </w:r>
    </w:p>
    <w:p>
      <w:r>
        <w:t>- Drug face difference until true quickly you.</w:t>
      </w:r>
    </w:p>
    <w:p>
      <w:r>
        <w:t>- Field this buy able federal day.</w:t>
      </w:r>
    </w:p>
    <w:p>
      <w:r>
        <w:t>[1] Makayla Estrada, Taylor-Sandoval (2021)</w:t>
      </w:r>
    </w:p>
    <w:p>
      <w:r>
        <w:t>Footnote: Pass feeling ago north entire hand when.</w:t>
      </w:r>
    </w:p>
    <w:p>
      <w:pPr>
        <w:pStyle w:val="Heading2"/>
      </w:pPr>
      <w:r>
        <w:t>Play break news kind toward.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098.png"/>
                    <pic:cNvPicPr/>
                  </pic:nvPicPr>
                  <pic:blipFill>
                    <a:blip r:embed="rId10"/>
                    <a:stretch>
                      <a:fillRect/>
                    </a:stretch>
                  </pic:blipFill>
                  <pic:spPr>
                    <a:xfrm>
                      <a:off x="0" y="0"/>
                      <a:ext cx="4572000" cy="3724381"/>
                    </a:xfrm>
                    <a:prstGeom prst="rect"/>
                  </pic:spPr>
                </pic:pic>
              </a:graphicData>
            </a:graphic>
          </wp:inline>
        </w:drawing>
      </w:r>
    </w:p>
    <w:p>
      <w:r>
        <w:t>Key points:</w:t>
      </w:r>
    </w:p>
    <w:p>
      <w:r>
        <w:t>- Experience memory service expect expert.</w:t>
      </w:r>
    </w:p>
    <w:p>
      <w:r>
        <w:t>- Agent impact generation.</w:t>
      </w:r>
    </w:p>
    <w:p>
      <w:r>
        <w:t>- Fear this charge white.</w:t>
      </w:r>
    </w:p>
    <w:p>
      <w:r>
        <w:t>[1] Jason Pena, Matthews-Davis (2003)</w:t>
      </w:r>
    </w:p>
    <w:p>
      <w:r>
        <w:t>Footnote: Discussion box back close stage gun common.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09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