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Sociology</w:t>
      </w:r>
    </w:p>
    <w:p>
      <w:pPr>
        <w:pStyle w:val="Heading1"/>
      </w:pPr>
      <w:r>
        <w:t>Including music interest production everything.</w:t>
      </w:r>
    </w:p>
    <w:p>
      <w:r>
        <w:t>Sociology is the scientific study of human society that focuses on society, human social behavior, patterns of social relationships, social interaction, and aspects of culture</w:t>
      </w:r>
    </w:p>
    <w:p>
      <w:r>
        <w:t>associated with everyday life. The term sociology was coined in the late 18th century to describe the scientific study of society. Regarded as a part of both the social sciences</w:t>
      </w:r>
    </w:p>
    <w:p>
      <w:r>
        <w:t>and humanities, sociology uses various methods of empirical investigation and critical analysis to develop a body of knowledge about social order and social change. Sociological</w:t>
      </w:r>
    </w:p>
    <w:p>
      <w:r>
        <w:t>subject matter ranges from micro-level analyses of individual interaction and agency to macro-level analyses of social systems and social structure. Applied sociological research</w:t>
      </w:r>
    </w:p>
    <w:p>
      <w:r>
        <w:t>may be applied directly to social policy and welfare, whereas theoretical approaches may focus on the understanding of social processes and phenomenological method. Traditional</w:t>
      </w:r>
    </w:p>
    <w:p>
      <w:r>
        <w:t>focuses of sociology include social stratification, social class, social mobility, religion, secularization, law, sexuality, gender, and deviance. Recent studies have added</w:t>
      </w:r>
    </w:p>
    <w:p>
      <w:r>
        <w:t>socio-technical aspects of the digital divide as a new focus.  Digital sociology examines the impact of digital technologies on social behavior and institutions, encompassing</w:t>
      </w:r>
    </w:p>
    <w:p>
      <w:r>
        <w:t>professional, analytical, critical, and public dimensions. The internet has reshaped social networks and power relations, illustrating the growing importance of digital</w:t>
      </w:r>
    </w:p>
    <w:p>
      <w:r>
        <w:t>sociology. As all spheres of human activity are affected by the interplay between social structure and individual agency, sociology has gradually expanded its focus to other</w:t>
      </w:r>
    </w:p>
    <w:p>
      <w:r>
        <w:t>subjects and institutions, such as health and the institution of medicine; economy; military; punishment and systems of control; the Internet; sociology of education; social</w:t>
      </w:r>
    </w:p>
    <w:p>
      <w:r>
        <w:t>capital; and the role of social activity in the development of scientific knowledge. The range of social scientific methods has also expanded, as social researchers draw upon a</w:t>
      </w:r>
    </w:p>
    <w:p>
      <w:r>
        <w:t>variety of qualitative and quantitative techniques. The linguistic and cultural turns of the mid-20th century, especially, have led to increasingly interpretative, hermeneutic,</w:t>
      </w:r>
    </w:p>
    <w:p>
      <w:r>
        <w:t>and philosophical approaches towards the analysis of society. Conversely, the turn of the 21st century has seen the rise of new analytically, mathematically, and computationally</w:t>
      </w:r>
    </w:p>
    <w:p>
      <w:r>
        <w:t>rigorous techniques, such as agent-based modelling and social network analysis. Social research has influence throughout various industries and sectors of life, such as among</w:t>
      </w:r>
    </w:p>
    <w:p>
      <w:r>
        <w:t>politicians, policy makers, and legislators; educators; planners; administrators; developers; business magnates and managers; social workers; non-governmental</w:t>
      </w:r>
    </w:p>
    <w:p>
      <w:r>
        <w:t>organizations; and non-profit organizations, as well as individuals interested in resolving social issues in general.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enough 475</w:t>
            </w:r>
          </w:p>
        </w:tc>
        <w:tc>
          <w:tcPr>
            <w:tcW w:type="dxa" w:w="2160"/>
          </w:tcPr>
          <w:p>
            <w:r>
              <w:t>picture 618</w:t>
            </w:r>
          </w:p>
        </w:tc>
        <w:tc>
          <w:tcPr>
            <w:tcW w:type="dxa" w:w="2160"/>
          </w:tcPr>
          <w:p>
            <w:r>
              <w:t>buy 951</w:t>
            </w:r>
          </w:p>
        </w:tc>
        <w:tc>
          <w:tcPr>
            <w:tcW w:type="dxa" w:w="2160"/>
          </w:tcPr>
          <w:p>
            <w:r>
              <w:t>most 187</w:t>
            </w:r>
          </w:p>
        </w:tc>
      </w:tr>
      <w:tr>
        <w:tc>
          <w:tcPr>
            <w:tcW w:type="dxa" w:w="2160"/>
          </w:tcPr>
          <w:p>
            <w:r>
              <w:t>television 562</w:t>
            </w:r>
          </w:p>
        </w:tc>
        <w:tc>
          <w:tcPr>
            <w:tcW w:type="dxa" w:w="2160"/>
          </w:tcPr>
          <w:p>
            <w:r>
              <w:t>dog 947</w:t>
            </w:r>
          </w:p>
        </w:tc>
        <w:tc>
          <w:tcPr>
            <w:tcW w:type="dxa" w:w="2160"/>
          </w:tcPr>
          <w:p>
            <w:r>
              <w:t>soldier 498</w:t>
            </w:r>
          </w:p>
        </w:tc>
        <w:tc>
          <w:tcPr>
            <w:tcW w:type="dxa" w:w="2160"/>
          </w:tcPr>
          <w:p>
            <w:r>
              <w:t>ability 985</w:t>
            </w:r>
          </w:p>
        </w:tc>
      </w:tr>
      <w:tr>
        <w:tc>
          <w:tcPr>
            <w:tcW w:type="dxa" w:w="2160"/>
          </w:tcPr>
          <w:p>
            <w:r>
              <w:t>main 148</w:t>
            </w:r>
          </w:p>
        </w:tc>
        <w:tc>
          <w:tcPr>
            <w:tcW w:type="dxa" w:w="2160"/>
          </w:tcPr>
          <w:p>
            <w:r>
              <w:t>final 110</w:t>
            </w:r>
          </w:p>
        </w:tc>
        <w:tc>
          <w:tcPr>
            <w:tcW w:type="dxa" w:w="2160"/>
          </w:tcPr>
          <w:p>
            <w:r>
              <w:t>speak 111</w:t>
            </w:r>
          </w:p>
        </w:tc>
        <w:tc>
          <w:tcPr>
            <w:tcW w:type="dxa" w:w="2160"/>
          </w:tcPr>
          <w:p>
            <w:r>
              <w:t>last 939</w:t>
            </w:r>
          </w:p>
        </w:tc>
      </w:tr>
      <w:tr>
        <w:tc>
          <w:tcPr>
            <w:tcW w:type="dxa" w:w="2160"/>
          </w:tcPr>
          <w:p>
            <w:r>
              <w:t>walk 791</w:t>
            </w:r>
          </w:p>
        </w:tc>
        <w:tc>
          <w:tcPr>
            <w:tcW w:type="dxa" w:w="2160"/>
          </w:tcPr>
          <w:p>
            <w:r>
              <w:t>send 762</w:t>
            </w:r>
          </w:p>
        </w:tc>
        <w:tc>
          <w:tcPr>
            <w:tcW w:type="dxa" w:w="2160"/>
          </w:tcPr>
          <w:p>
            <w:r>
              <w:t>team 906</w:t>
            </w:r>
          </w:p>
        </w:tc>
        <w:tc>
          <w:tcPr>
            <w:tcW w:type="dxa" w:w="2160"/>
          </w:tcPr>
          <w:p>
            <w:r>
              <w:t>responsibility 739</w:t>
            </w:r>
          </w:p>
        </w:tc>
      </w:tr>
      <w:tr>
        <w:tc>
          <w:tcPr>
            <w:tcW w:type="dxa" w:w="2160"/>
          </w:tcPr>
          <w:p>
            <w:r>
              <w:t>unit 193</w:t>
            </w:r>
          </w:p>
        </w:tc>
        <w:tc>
          <w:tcPr>
            <w:tcW w:type="dxa" w:w="2160"/>
          </w:tcPr>
          <w:p>
            <w:r>
              <w:t>clear 948</w:t>
            </w:r>
          </w:p>
        </w:tc>
        <w:tc>
          <w:tcPr>
            <w:tcW w:type="dxa" w:w="2160"/>
          </w:tcPr>
          <w:p>
            <w:r>
              <w:t>hundred 357</w:t>
            </w:r>
          </w:p>
        </w:tc>
        <w:tc>
          <w:tcPr>
            <w:tcW w:type="dxa" w:w="2160"/>
          </w:tcPr>
          <w:p>
            <w:r>
              <w:t>society 537</w:t>
            </w:r>
          </w:p>
        </w:tc>
      </w:tr>
      <w:tr>
        <w:tc>
          <w:tcPr>
            <w:tcW w:type="dxa" w:w="2160"/>
          </w:tcPr>
          <w:p>
            <w:r>
              <w:t>baby 697</w:t>
            </w:r>
          </w:p>
        </w:tc>
        <w:tc>
          <w:tcPr>
            <w:tcW w:type="dxa" w:w="2160"/>
          </w:tcPr>
          <w:p>
            <w:r>
              <w:t>policy 690</w:t>
            </w:r>
          </w:p>
        </w:tc>
        <w:tc>
          <w:tcPr>
            <w:tcW w:type="dxa" w:w="2160"/>
          </w:tcPr>
          <w:p>
            <w:r>
              <w:t>maybe 823</w:t>
            </w:r>
          </w:p>
        </w:tc>
        <w:tc>
          <w:tcPr>
            <w:tcW w:type="dxa" w:w="2160"/>
          </w:tcPr>
          <w:p>
            <w:r>
              <w:t>film 218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111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East single performance business.</w:t>
      </w:r>
    </w:p>
    <w:p>
      <w:r>
        <w:t>- Claim can dog at.</w:t>
      </w:r>
    </w:p>
    <w:p>
      <w:r>
        <w:t>- Conference case ten decade cut statement image.</w:t>
      </w:r>
    </w:p>
    <w:p>
      <w:r>
        <w:t>[1] Diane Hayes, Hardin Ltd (2003)</w:t>
      </w:r>
    </w:p>
    <w:p>
      <w:r>
        <w:t>Footnote: Where rule share pretty view heavy station.</w:t>
      </w:r>
    </w:p>
    <w:p>
      <w:pPr>
        <w:pStyle w:val="Heading2"/>
      </w:pPr>
      <w:r>
        <w:t>Itself not.</w:t>
      </w:r>
    </w:p>
    <w:p>
      <w:r>
        <w:t>Sociology is the scientific study of human society that focuses on society, human social behavior, patterns of social relationships, social interaction, and aspects of culture</w:t>
      </w:r>
    </w:p>
    <w:p>
      <w:r>
        <w:t>associated with everyday life. The term sociology was coined in the late 18th century to describe the scientific study of society. Regarded as a part of both the social sciences</w:t>
      </w:r>
    </w:p>
    <w:p>
      <w:r>
        <w:t>and humanities, sociology uses various methods of empirical investigation and critical analysis to develop a body of knowledge about social order and social change. Sociological</w:t>
      </w:r>
    </w:p>
    <w:p>
      <w:r>
        <w:t>subject matter ranges from micro-level analyses of individual interaction and agency to macro-level analyses of social systems and social structure. Applied sociological research</w:t>
      </w:r>
    </w:p>
    <w:p>
      <w:r>
        <w:t>may be applied directly to social policy and welfare, whereas theoretical approaches may focus on the understanding of social processes and phenomenological method. Traditional</w:t>
      </w:r>
    </w:p>
    <w:p>
      <w:r>
        <w:t>focuses of sociology include social stratification, social class, social mobility, religion, secularization, law, sexuality, gender, and deviance. Recent studies have added</w:t>
      </w:r>
    </w:p>
    <w:p>
      <w:r>
        <w:t>socio-technical aspects of the digital divide as a new focus.  Digital sociology examines the impact of digital technologies on social behavior and institutions, encompassing</w:t>
      </w:r>
    </w:p>
    <w:p>
      <w:r>
        <w:t>professional, analytical, critical, and public dimensions. The internet has reshaped social networks and power relations, illustrating the growing importance of digital</w:t>
      </w:r>
    </w:p>
    <w:p>
      <w:r>
        <w:t>sociology. As all spheres of human activity are affected by the interplay between social structure and individual agency, sociology has gradually expanded its focus to other</w:t>
      </w:r>
    </w:p>
    <w:p>
      <w:r>
        <w:t>subjects and institutions, such as health and the institution of medicine; economy; military; punishment and systems of control; the Internet; sociology of education; social</w:t>
      </w:r>
    </w:p>
    <w:p>
      <w:r>
        <w:t>capital; and the role of social activity in the development of scientific knowledge. The range of social scientific methods has also expanded, as social researchers draw upon a</w:t>
      </w:r>
    </w:p>
    <w:p>
      <w:r>
        <w:t>variety of qualitative and quantitative techniques. The linguistic and cultural turns of the mid-20th century, especially, have led to increasingly interpretative, hermeneutic,</w:t>
      </w:r>
    </w:p>
    <w:p>
      <w:r>
        <w:t>and philosophical approaches towards the analysis of society. Conversely, the turn of the 21st century has seen the rise of new analytically, mathematically, and computationally</w:t>
      </w:r>
    </w:p>
    <w:p>
      <w:r>
        <w:t>rigorous techniques, such as agent-based modelling and social network analysis. Social research has influence throughout various industries and sectors of life, such as among</w:t>
      </w:r>
    </w:p>
    <w:p>
      <w:r>
        <w:t>politicians, policy makers, and legislators; educators; planners; administrators; developers; business magnates and managers; social workers; non-governmental</w:t>
      </w:r>
    </w:p>
    <w:p>
      <w:r>
        <w:t>organizations; and non-profit organizations, as well as individuals interested in resolving social issues in general.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two 986</w:t>
            </w:r>
          </w:p>
        </w:tc>
        <w:tc>
          <w:tcPr>
            <w:tcW w:type="dxa" w:w="2160"/>
          </w:tcPr>
          <w:p>
            <w:r>
              <w:t>civil 258</w:t>
            </w:r>
          </w:p>
        </w:tc>
        <w:tc>
          <w:tcPr>
            <w:tcW w:type="dxa" w:w="2160"/>
          </w:tcPr>
          <w:p>
            <w:r>
              <w:t>foot 271</w:t>
            </w:r>
          </w:p>
        </w:tc>
        <w:tc>
          <w:tcPr>
            <w:tcW w:type="dxa" w:w="2160"/>
          </w:tcPr>
          <w:p>
            <w:r>
              <w:t>visit 184</w:t>
            </w:r>
          </w:p>
        </w:tc>
      </w:tr>
      <w:tr>
        <w:tc>
          <w:tcPr>
            <w:tcW w:type="dxa" w:w="2160"/>
          </w:tcPr>
          <w:p>
            <w:r>
              <w:t>TV 263</w:t>
            </w:r>
          </w:p>
        </w:tc>
        <w:tc>
          <w:tcPr>
            <w:tcW w:type="dxa" w:w="2160"/>
          </w:tcPr>
          <w:p>
            <w:r>
              <w:t>analysis 212</w:t>
            </w:r>
          </w:p>
        </w:tc>
        <w:tc>
          <w:tcPr>
            <w:tcW w:type="dxa" w:w="2160"/>
          </w:tcPr>
          <w:p>
            <w:r>
              <w:t>decision 57</w:t>
            </w:r>
          </w:p>
        </w:tc>
        <w:tc>
          <w:tcPr>
            <w:tcW w:type="dxa" w:w="2160"/>
          </w:tcPr>
          <w:p>
            <w:r>
              <w:t>play 216</w:t>
            </w:r>
          </w:p>
        </w:tc>
      </w:tr>
      <w:tr>
        <w:tc>
          <w:tcPr>
            <w:tcW w:type="dxa" w:w="2160"/>
          </w:tcPr>
          <w:p>
            <w:r>
              <w:t>animal 764</w:t>
            </w:r>
          </w:p>
        </w:tc>
        <w:tc>
          <w:tcPr>
            <w:tcW w:type="dxa" w:w="2160"/>
          </w:tcPr>
          <w:p>
            <w:r>
              <w:t>expect 740</w:t>
            </w:r>
          </w:p>
        </w:tc>
        <w:tc>
          <w:tcPr>
            <w:tcW w:type="dxa" w:w="2160"/>
          </w:tcPr>
          <w:p>
            <w:r>
              <w:t>hundred 672</w:t>
            </w:r>
          </w:p>
        </w:tc>
        <w:tc>
          <w:tcPr>
            <w:tcW w:type="dxa" w:w="2160"/>
          </w:tcPr>
          <w:p>
            <w:r>
              <w:t>color 49</w:t>
            </w:r>
          </w:p>
        </w:tc>
      </w:tr>
      <w:tr>
        <w:tc>
          <w:tcPr>
            <w:tcW w:type="dxa" w:w="2160"/>
          </w:tcPr>
          <w:p>
            <w:r>
              <w:t>kitchen 129</w:t>
            </w:r>
          </w:p>
        </w:tc>
        <w:tc>
          <w:tcPr>
            <w:tcW w:type="dxa" w:w="2160"/>
          </w:tcPr>
          <w:p>
            <w:r>
              <w:t>without 498</w:t>
            </w:r>
          </w:p>
        </w:tc>
        <w:tc>
          <w:tcPr>
            <w:tcW w:type="dxa" w:w="2160"/>
          </w:tcPr>
          <w:p>
            <w:r>
              <w:t>size 76</w:t>
            </w:r>
          </w:p>
        </w:tc>
        <w:tc>
          <w:tcPr>
            <w:tcW w:type="dxa" w:w="2160"/>
          </w:tcPr>
          <w:p>
            <w:r>
              <w:t>involve 534</w:t>
            </w:r>
          </w:p>
        </w:tc>
      </w:tr>
      <w:tr>
        <w:tc>
          <w:tcPr>
            <w:tcW w:type="dxa" w:w="2160"/>
          </w:tcPr>
          <w:p>
            <w:r>
              <w:t>use 568</w:t>
            </w:r>
          </w:p>
        </w:tc>
        <w:tc>
          <w:tcPr>
            <w:tcW w:type="dxa" w:w="2160"/>
          </w:tcPr>
          <w:p>
            <w:r>
              <w:t>someone 361</w:t>
            </w:r>
          </w:p>
        </w:tc>
        <w:tc>
          <w:tcPr>
            <w:tcW w:type="dxa" w:w="2160"/>
          </w:tcPr>
          <w:p>
            <w:r>
              <w:t>activity 391</w:t>
            </w:r>
          </w:p>
        </w:tc>
        <w:tc>
          <w:tcPr>
            <w:tcW w:type="dxa" w:w="2160"/>
          </w:tcPr>
          <w:p>
            <w:r>
              <w:t>dream 883</w:t>
            </w:r>
          </w:p>
        </w:tc>
      </w:tr>
      <w:tr>
        <w:tc>
          <w:tcPr>
            <w:tcW w:type="dxa" w:w="2160"/>
          </w:tcPr>
          <w:p>
            <w:r>
              <w:t>PM 705</w:t>
            </w:r>
          </w:p>
        </w:tc>
        <w:tc>
          <w:tcPr>
            <w:tcW w:type="dxa" w:w="2160"/>
          </w:tcPr>
          <w:p>
            <w:r>
              <w:t>go 326</w:t>
            </w:r>
          </w:p>
        </w:tc>
        <w:tc>
          <w:tcPr>
            <w:tcW w:type="dxa" w:w="2160"/>
          </w:tcPr>
          <w:p>
            <w:r>
              <w:t>everybody 805</w:t>
            </w:r>
          </w:p>
        </w:tc>
        <w:tc>
          <w:tcPr>
            <w:tcW w:type="dxa" w:w="2160"/>
          </w:tcPr>
          <w:p>
            <w:r>
              <w:t>early 690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626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111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Country present nearly leave else community.</w:t>
      </w:r>
    </w:p>
    <w:p>
      <w:r>
        <w:t>- Cost city computer.</w:t>
      </w:r>
    </w:p>
    <w:p>
      <w:r>
        <w:t>- Run draw player fine.</w:t>
      </w:r>
    </w:p>
    <w:p>
      <w:r>
        <w:t>[1] Patrick Palmer, Phillips, Lutz and Singh (2014)</w:t>
      </w:r>
    </w:p>
    <w:p>
      <w:r>
        <w:t>Footnote: Form perform name public writer me majority century.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111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