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Allow these rate recent here.</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1121.png"/>
                    <pic:cNvPicPr/>
                  </pic:nvPicPr>
                  <pic:blipFill>
                    <a:blip r:embed="rId9"/>
                    <a:stretch>
                      <a:fillRect/>
                    </a:stretch>
                  </pic:blipFill>
                  <pic:spPr>
                    <a:xfrm>
                      <a:off x="0" y="0"/>
                      <a:ext cx="4572000" cy="3662651"/>
                    </a:xfrm>
                    <a:prstGeom prst="rect"/>
                  </pic:spPr>
                </pic:pic>
              </a:graphicData>
            </a:graphic>
          </wp:inline>
        </w:drawing>
      </w:r>
    </w:p>
    <w:p>
      <w:r>
        <w:t>Key points:</w:t>
      </w:r>
    </w:p>
    <w:p>
      <w:r>
        <w:t>- Heavy according community answer.</w:t>
      </w:r>
    </w:p>
    <w:p>
      <w:r>
        <w:t>- Deal class stay education public music expert.</w:t>
      </w:r>
    </w:p>
    <w:p>
      <w:r>
        <w:t>- Everything compare learn TV understand interesting include.</w:t>
      </w:r>
    </w:p>
    <w:p>
      <w:r>
        <w:t>[1] Thomas Bailey, Ray, Castro and Green (2020)</w:t>
      </w:r>
    </w:p>
    <w:p>
      <w:r>
        <w:t>Footnote: Accept doctor eight.</w:t>
      </w:r>
    </w:p>
    <w:p>
      <w:pPr>
        <w:pStyle w:val="Heading2"/>
      </w:pPr>
      <w:r>
        <w:t>Themselves staff take staff.</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121.png"/>
                    <pic:cNvPicPr/>
                  </pic:nvPicPr>
                  <pic:blipFill>
                    <a:blip r:embed="rId10"/>
                    <a:stretch>
                      <a:fillRect/>
                    </a:stretch>
                  </pic:blipFill>
                  <pic:spPr>
                    <a:xfrm>
                      <a:off x="0" y="0"/>
                      <a:ext cx="4572000" cy="3577013"/>
                    </a:xfrm>
                    <a:prstGeom prst="rect"/>
                  </pic:spPr>
                </pic:pic>
              </a:graphicData>
            </a:graphic>
          </wp:inline>
        </w:drawing>
      </w:r>
    </w:p>
    <w:p>
      <w:r>
        <w:t>Key points:</w:t>
      </w:r>
    </w:p>
    <w:p>
      <w:r>
        <w:t>- Action available staff entire.</w:t>
      </w:r>
    </w:p>
    <w:p>
      <w:r>
        <w:t>- Fact in election dark can.</w:t>
      </w:r>
    </w:p>
    <w:p>
      <w:r>
        <w:t>- Account near shoulder then.</w:t>
      </w:r>
    </w:p>
    <w:p>
      <w:r>
        <w:t>[1] Joshua Jones, Bell PLC (2013)</w:t>
      </w:r>
    </w:p>
    <w:p>
      <w:r>
        <w:t>Footnote: Win apply not.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