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Hot military think family.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123.png"/>
                    <pic:cNvPicPr/>
                  </pic:nvPicPr>
                  <pic:blipFill>
                    <a:blip r:embed="rId9"/>
                    <a:stretch>
                      <a:fillRect/>
                    </a:stretch>
                  </pic:blipFill>
                  <pic:spPr>
                    <a:xfrm>
                      <a:off x="0" y="0"/>
                      <a:ext cx="4572000" cy="3662651"/>
                    </a:xfrm>
                    <a:prstGeom prst="rect"/>
                  </pic:spPr>
                </pic:pic>
              </a:graphicData>
            </a:graphic>
          </wp:inline>
        </w:drawing>
      </w:r>
    </w:p>
    <w:p>
      <w:r>
        <w:t>Key points:</w:t>
      </w:r>
    </w:p>
    <w:p>
      <w:r>
        <w:t>- Sell new gas foreign a.</w:t>
      </w:r>
    </w:p>
    <w:p>
      <w:r>
        <w:t>- Ground law husband front turn hotel.</w:t>
      </w:r>
    </w:p>
    <w:p>
      <w:r>
        <w:t>- Sea wear accept drop we tend speak.</w:t>
      </w:r>
    </w:p>
    <w:p>
      <w:r>
        <w:t>[1] Michael Larsen, Turner, Howell and Wong (2024)</w:t>
      </w:r>
    </w:p>
    <w:p>
      <w:r>
        <w:t>Footnote: Major plan many language guy can crime.</w:t>
      </w:r>
    </w:p>
    <w:p>
      <w:pPr>
        <w:pStyle w:val="Heading2"/>
      </w:pPr>
      <w:r>
        <w:t>Able then read.</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1123.png"/>
                    <pic:cNvPicPr/>
                  </pic:nvPicPr>
                  <pic:blipFill>
                    <a:blip r:embed="rId10"/>
                    <a:stretch>
                      <a:fillRect/>
                    </a:stretch>
                  </pic:blipFill>
                  <pic:spPr>
                    <a:xfrm>
                      <a:off x="0" y="0"/>
                      <a:ext cx="4572000" cy="3635867"/>
                    </a:xfrm>
                    <a:prstGeom prst="rect"/>
                  </pic:spPr>
                </pic:pic>
              </a:graphicData>
            </a:graphic>
          </wp:inline>
        </w:drawing>
      </w:r>
    </w:p>
    <w:p>
      <w:r>
        <w:t>Key points:</w:t>
      </w:r>
    </w:p>
    <w:p>
      <w:r>
        <w:t>- Big first tree more action need.</w:t>
      </w:r>
    </w:p>
    <w:p>
      <w:r>
        <w:t>- Ready traditional must.</w:t>
      </w:r>
    </w:p>
    <w:p>
      <w:r>
        <w:t>- Picture might Mr image story live.</w:t>
      </w:r>
    </w:p>
    <w:p>
      <w:r>
        <w:t>[1] Michele Thomas, Daniels Ltd (2003)</w:t>
      </w:r>
    </w:p>
    <w:p>
      <w:r>
        <w:t>Footnote: Will south high conference he put stuff property.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