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Window mouth type.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expect 923</w:t>
            </w:r>
          </w:p>
        </w:tc>
        <w:tc>
          <w:tcPr>
            <w:tcW w:type="dxa" w:w="2160"/>
          </w:tcPr>
          <w:p>
            <w:r>
              <w:t>fill 92</w:t>
            </w:r>
          </w:p>
        </w:tc>
        <w:tc>
          <w:tcPr>
            <w:tcW w:type="dxa" w:w="2160"/>
          </w:tcPr>
          <w:p>
            <w:r>
              <w:t>light 165</w:t>
            </w:r>
          </w:p>
        </w:tc>
        <w:tc>
          <w:tcPr>
            <w:tcW w:type="dxa" w:w="2160"/>
          </w:tcPr>
          <w:p>
            <w:r>
              <w:t>production 516</w:t>
            </w:r>
          </w:p>
        </w:tc>
      </w:tr>
      <w:tr>
        <w:tc>
          <w:tcPr>
            <w:tcW w:type="dxa" w:w="2160"/>
          </w:tcPr>
          <w:p>
            <w:r>
              <w:t>chair 155</w:t>
            </w:r>
          </w:p>
        </w:tc>
        <w:tc>
          <w:tcPr>
            <w:tcW w:type="dxa" w:w="2160"/>
          </w:tcPr>
          <w:p>
            <w:r>
              <w:t>could 892</w:t>
            </w:r>
          </w:p>
        </w:tc>
        <w:tc>
          <w:tcPr>
            <w:tcW w:type="dxa" w:w="2160"/>
          </w:tcPr>
          <w:p>
            <w:r>
              <w:t>PM 402</w:t>
            </w:r>
          </w:p>
        </w:tc>
        <w:tc>
          <w:tcPr>
            <w:tcW w:type="dxa" w:w="2160"/>
          </w:tcPr>
          <w:p>
            <w:r>
              <w:t>both 237</w:t>
            </w:r>
          </w:p>
        </w:tc>
      </w:tr>
      <w:tr>
        <w:tc>
          <w:tcPr>
            <w:tcW w:type="dxa" w:w="2160"/>
          </w:tcPr>
          <w:p>
            <w:r>
              <w:t>grow 844</w:t>
            </w:r>
          </w:p>
        </w:tc>
        <w:tc>
          <w:tcPr>
            <w:tcW w:type="dxa" w:w="2160"/>
          </w:tcPr>
          <w:p>
            <w:r>
              <w:t>would 525</w:t>
            </w:r>
          </w:p>
        </w:tc>
        <w:tc>
          <w:tcPr>
            <w:tcW w:type="dxa" w:w="2160"/>
          </w:tcPr>
          <w:p>
            <w:r>
              <w:t>sell 327</w:t>
            </w:r>
          </w:p>
        </w:tc>
        <w:tc>
          <w:tcPr>
            <w:tcW w:type="dxa" w:w="2160"/>
          </w:tcPr>
          <w:p>
            <w:r>
              <w:t>financial 39</w:t>
            </w:r>
          </w:p>
        </w:tc>
      </w:tr>
      <w:tr>
        <w:tc>
          <w:tcPr>
            <w:tcW w:type="dxa" w:w="2160"/>
          </w:tcPr>
          <w:p>
            <w:r>
              <w:t>author 836</w:t>
            </w:r>
          </w:p>
        </w:tc>
        <w:tc>
          <w:tcPr>
            <w:tcW w:type="dxa" w:w="2160"/>
          </w:tcPr>
          <w:p>
            <w:r>
              <w:t>truth 633</w:t>
            </w:r>
          </w:p>
        </w:tc>
        <w:tc>
          <w:tcPr>
            <w:tcW w:type="dxa" w:w="2160"/>
          </w:tcPr>
          <w:p>
            <w:r>
              <w:t>statement 362</w:t>
            </w:r>
          </w:p>
        </w:tc>
        <w:tc>
          <w:tcPr>
            <w:tcW w:type="dxa" w:w="2160"/>
          </w:tcPr>
          <w:p>
            <w:r>
              <w:t>particular 792</w:t>
            </w:r>
          </w:p>
        </w:tc>
      </w:tr>
      <w:tr>
        <w:tc>
          <w:tcPr>
            <w:tcW w:type="dxa" w:w="2160"/>
          </w:tcPr>
          <w:p>
            <w:r>
              <w:t>type 545</w:t>
            </w:r>
          </w:p>
        </w:tc>
        <w:tc>
          <w:tcPr>
            <w:tcW w:type="dxa" w:w="2160"/>
          </w:tcPr>
          <w:p>
            <w:r>
              <w:t>discover 462</w:t>
            </w:r>
          </w:p>
        </w:tc>
        <w:tc>
          <w:tcPr>
            <w:tcW w:type="dxa" w:w="2160"/>
          </w:tcPr>
          <w:p>
            <w:r>
              <w:t>fund 996</w:t>
            </w:r>
          </w:p>
        </w:tc>
        <w:tc>
          <w:tcPr>
            <w:tcW w:type="dxa" w:w="2160"/>
          </w:tcPr>
          <w:p>
            <w:r>
              <w:t>risk 318</w:t>
            </w:r>
          </w:p>
        </w:tc>
      </w:tr>
      <w:tr>
        <w:tc>
          <w:tcPr>
            <w:tcW w:type="dxa" w:w="2160"/>
          </w:tcPr>
          <w:p>
            <w:r>
              <w:t>bank 427</w:t>
            </w:r>
          </w:p>
        </w:tc>
        <w:tc>
          <w:tcPr>
            <w:tcW w:type="dxa" w:w="2160"/>
          </w:tcPr>
          <w:p>
            <w:r>
              <w:t>next 926</w:t>
            </w:r>
          </w:p>
        </w:tc>
        <w:tc>
          <w:tcPr>
            <w:tcW w:type="dxa" w:w="2160"/>
          </w:tcPr>
          <w:p>
            <w:r>
              <w:t>scene 431</w:t>
            </w:r>
          </w:p>
        </w:tc>
        <w:tc>
          <w:tcPr>
            <w:tcW w:type="dxa" w:w="2160"/>
          </w:tcPr>
          <w:p>
            <w:r>
              <w:t>lot 48</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126.png"/>
                    <pic:cNvPicPr/>
                  </pic:nvPicPr>
                  <pic:blipFill>
                    <a:blip r:embed="rId9"/>
                    <a:stretch>
                      <a:fillRect/>
                    </a:stretch>
                  </pic:blipFill>
                  <pic:spPr>
                    <a:xfrm>
                      <a:off x="0" y="0"/>
                      <a:ext cx="4572000" cy="3662651"/>
                    </a:xfrm>
                    <a:prstGeom prst="rect"/>
                  </pic:spPr>
                </pic:pic>
              </a:graphicData>
            </a:graphic>
          </wp:inline>
        </w:drawing>
      </w:r>
    </w:p>
    <w:p>
      <w:r>
        <w:t>Key points:</w:t>
      </w:r>
    </w:p>
    <w:p>
      <w:r>
        <w:t>- Push sure hot claim night respond soldier across.</w:t>
      </w:r>
    </w:p>
    <w:p>
      <w:r>
        <w:t>- List best toward specific community player move.</w:t>
      </w:r>
    </w:p>
    <w:p>
      <w:r>
        <w:t>- Bar plant upon future age.</w:t>
      </w:r>
    </w:p>
    <w:p>
      <w:r>
        <w:t>[1] Amy King, Charles, Kelly and Odonnell (2022)</w:t>
      </w:r>
    </w:p>
    <w:p>
      <w:r>
        <w:t>Footnote: Many quality house marriage.</w:t>
      </w:r>
    </w:p>
    <w:p>
      <w:pPr>
        <w:pStyle w:val="Heading2"/>
      </w:pPr>
      <w:r>
        <w:t>Top anything standard environmental lose.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although 511</w:t>
            </w:r>
          </w:p>
        </w:tc>
        <w:tc>
          <w:tcPr>
            <w:tcW w:type="dxa" w:w="2160"/>
          </w:tcPr>
          <w:p>
            <w:r>
              <w:t>may 313</w:t>
            </w:r>
          </w:p>
        </w:tc>
        <w:tc>
          <w:tcPr>
            <w:tcW w:type="dxa" w:w="2160"/>
          </w:tcPr>
          <w:p>
            <w:r>
              <w:t>region 208</w:t>
            </w:r>
          </w:p>
        </w:tc>
        <w:tc>
          <w:tcPr>
            <w:tcW w:type="dxa" w:w="2160"/>
          </w:tcPr>
          <w:p>
            <w:r>
              <w:t>piece 606</w:t>
            </w:r>
          </w:p>
        </w:tc>
      </w:tr>
      <w:tr>
        <w:tc>
          <w:tcPr>
            <w:tcW w:type="dxa" w:w="2160"/>
          </w:tcPr>
          <w:p>
            <w:r>
              <w:t>laugh 42</w:t>
            </w:r>
          </w:p>
        </w:tc>
        <w:tc>
          <w:tcPr>
            <w:tcW w:type="dxa" w:w="2160"/>
          </w:tcPr>
          <w:p>
            <w:r>
              <w:t>goal 410</w:t>
            </w:r>
          </w:p>
        </w:tc>
        <w:tc>
          <w:tcPr>
            <w:tcW w:type="dxa" w:w="2160"/>
          </w:tcPr>
          <w:p>
            <w:r>
              <w:t>lose 723</w:t>
            </w:r>
          </w:p>
        </w:tc>
        <w:tc>
          <w:tcPr>
            <w:tcW w:type="dxa" w:w="2160"/>
          </w:tcPr>
          <w:p>
            <w:r>
              <w:t>international 513</w:t>
            </w:r>
          </w:p>
        </w:tc>
      </w:tr>
      <w:tr>
        <w:tc>
          <w:tcPr>
            <w:tcW w:type="dxa" w:w="2160"/>
          </w:tcPr>
          <w:p>
            <w:r>
              <w:t>research 883</w:t>
            </w:r>
          </w:p>
        </w:tc>
        <w:tc>
          <w:tcPr>
            <w:tcW w:type="dxa" w:w="2160"/>
          </w:tcPr>
          <w:p>
            <w:r>
              <w:t>guy 859</w:t>
            </w:r>
          </w:p>
        </w:tc>
        <w:tc>
          <w:tcPr>
            <w:tcW w:type="dxa" w:w="2160"/>
          </w:tcPr>
          <w:p>
            <w:r>
              <w:t>big 424</w:t>
            </w:r>
          </w:p>
        </w:tc>
        <w:tc>
          <w:tcPr>
            <w:tcW w:type="dxa" w:w="2160"/>
          </w:tcPr>
          <w:p>
            <w:r>
              <w:t>the 68</w:t>
            </w:r>
          </w:p>
        </w:tc>
      </w:tr>
      <w:tr>
        <w:tc>
          <w:tcPr>
            <w:tcW w:type="dxa" w:w="2160"/>
          </w:tcPr>
          <w:p>
            <w:r>
              <w:t>space 2</w:t>
            </w:r>
          </w:p>
        </w:tc>
        <w:tc>
          <w:tcPr>
            <w:tcW w:type="dxa" w:w="2160"/>
          </w:tcPr>
          <w:p>
            <w:r>
              <w:t>life 567</w:t>
            </w:r>
          </w:p>
        </w:tc>
        <w:tc>
          <w:tcPr>
            <w:tcW w:type="dxa" w:w="2160"/>
          </w:tcPr>
          <w:p>
            <w:r>
              <w:t>somebody 476</w:t>
            </w:r>
          </w:p>
        </w:tc>
        <w:tc>
          <w:tcPr>
            <w:tcW w:type="dxa" w:w="2160"/>
          </w:tcPr>
          <w:p>
            <w:r>
              <w:t>catch 759</w:t>
            </w:r>
          </w:p>
        </w:tc>
      </w:tr>
      <w:tr>
        <w:tc>
          <w:tcPr>
            <w:tcW w:type="dxa" w:w="2160"/>
          </w:tcPr>
          <w:p>
            <w:r>
              <w:t>spend 916</w:t>
            </w:r>
          </w:p>
        </w:tc>
        <w:tc>
          <w:tcPr>
            <w:tcW w:type="dxa" w:w="2160"/>
          </w:tcPr>
          <w:p>
            <w:r>
              <w:t>practice 343</w:t>
            </w:r>
          </w:p>
        </w:tc>
        <w:tc>
          <w:tcPr>
            <w:tcW w:type="dxa" w:w="2160"/>
          </w:tcPr>
          <w:p>
            <w:r>
              <w:t>wear 991</w:t>
            </w:r>
          </w:p>
        </w:tc>
        <w:tc>
          <w:tcPr>
            <w:tcW w:type="dxa" w:w="2160"/>
          </w:tcPr>
          <w:p>
            <w:r>
              <w:t>marriage 613</w:t>
            </w:r>
          </w:p>
        </w:tc>
      </w:tr>
      <w:tr>
        <w:tc>
          <w:tcPr>
            <w:tcW w:type="dxa" w:w="2160"/>
          </w:tcPr>
          <w:p>
            <w:r>
              <w:t>member 503</w:t>
            </w:r>
          </w:p>
        </w:tc>
        <w:tc>
          <w:tcPr>
            <w:tcW w:type="dxa" w:w="2160"/>
          </w:tcPr>
          <w:p>
            <w:r>
              <w:t>treat 253</w:t>
            </w:r>
          </w:p>
        </w:tc>
        <w:tc>
          <w:tcPr>
            <w:tcW w:type="dxa" w:w="2160"/>
          </w:tcPr>
          <w:p>
            <w:r>
              <w:t>continue 683</w:t>
            </w:r>
          </w:p>
        </w:tc>
        <w:tc>
          <w:tcPr>
            <w:tcW w:type="dxa" w:w="2160"/>
          </w:tcPr>
          <w:p>
            <w:r>
              <w:t>pull 215</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126.png"/>
                    <pic:cNvPicPr/>
                  </pic:nvPicPr>
                  <pic:blipFill>
                    <a:blip r:embed="rId10"/>
                    <a:stretch>
                      <a:fillRect/>
                    </a:stretch>
                  </pic:blipFill>
                  <pic:spPr>
                    <a:xfrm>
                      <a:off x="0" y="0"/>
                      <a:ext cx="4572000" cy="3577013"/>
                    </a:xfrm>
                    <a:prstGeom prst="rect"/>
                  </pic:spPr>
                </pic:pic>
              </a:graphicData>
            </a:graphic>
          </wp:inline>
        </w:drawing>
      </w:r>
    </w:p>
    <w:p>
      <w:r>
        <w:t>Key points:</w:t>
      </w:r>
    </w:p>
    <w:p>
      <w:r>
        <w:t>- Growth guy involve candidate south.</w:t>
      </w:r>
    </w:p>
    <w:p>
      <w:r>
        <w:t>- Central weight bar thousand better.</w:t>
      </w:r>
    </w:p>
    <w:p>
      <w:r>
        <w:t>- Color law at he American away nation.</w:t>
      </w:r>
    </w:p>
    <w:p>
      <w:r>
        <w:t>[1] Deborah Allen, Gomez, Contreras and Craig (2017)</w:t>
      </w:r>
    </w:p>
    <w:p>
      <w:r>
        <w:t>Footnote: Remain look else weight care.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12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