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Discover serve heart.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federal 831</w:t>
            </w:r>
          </w:p>
        </w:tc>
        <w:tc>
          <w:tcPr>
            <w:tcW w:type="dxa" w:w="2160"/>
          </w:tcPr>
          <w:p>
            <w:r>
              <w:t>difference 709</w:t>
            </w:r>
          </w:p>
        </w:tc>
        <w:tc>
          <w:tcPr>
            <w:tcW w:type="dxa" w:w="2160"/>
          </w:tcPr>
          <w:p>
            <w:r>
              <w:t>about 191</w:t>
            </w:r>
          </w:p>
        </w:tc>
        <w:tc>
          <w:tcPr>
            <w:tcW w:type="dxa" w:w="2160"/>
          </w:tcPr>
          <w:p>
            <w:r>
              <w:t>door 812</w:t>
            </w:r>
          </w:p>
        </w:tc>
      </w:tr>
      <w:tr>
        <w:tc>
          <w:tcPr>
            <w:tcW w:type="dxa" w:w="2160"/>
          </w:tcPr>
          <w:p>
            <w:r>
              <w:t>investment 232</w:t>
            </w:r>
          </w:p>
        </w:tc>
        <w:tc>
          <w:tcPr>
            <w:tcW w:type="dxa" w:w="2160"/>
          </w:tcPr>
          <w:p>
            <w:r>
              <w:t>more 113</w:t>
            </w:r>
          </w:p>
        </w:tc>
        <w:tc>
          <w:tcPr>
            <w:tcW w:type="dxa" w:w="2160"/>
          </w:tcPr>
          <w:p>
            <w:r>
              <w:t>apply 928</w:t>
            </w:r>
          </w:p>
        </w:tc>
        <w:tc>
          <w:tcPr>
            <w:tcW w:type="dxa" w:w="2160"/>
          </w:tcPr>
          <w:p>
            <w:r>
              <w:t>natural 513</w:t>
            </w:r>
          </w:p>
        </w:tc>
      </w:tr>
      <w:tr>
        <w:tc>
          <w:tcPr>
            <w:tcW w:type="dxa" w:w="2160"/>
          </w:tcPr>
          <w:p>
            <w:r>
              <w:t>sound 154</w:t>
            </w:r>
          </w:p>
        </w:tc>
        <w:tc>
          <w:tcPr>
            <w:tcW w:type="dxa" w:w="2160"/>
          </w:tcPr>
          <w:p>
            <w:r>
              <w:t>phone 510</w:t>
            </w:r>
          </w:p>
        </w:tc>
        <w:tc>
          <w:tcPr>
            <w:tcW w:type="dxa" w:w="2160"/>
          </w:tcPr>
          <w:p>
            <w:r>
              <w:t>the 896</w:t>
            </w:r>
          </w:p>
        </w:tc>
        <w:tc>
          <w:tcPr>
            <w:tcW w:type="dxa" w:w="2160"/>
          </w:tcPr>
          <w:p>
            <w:r>
              <w:t>car 12</w:t>
            </w:r>
          </w:p>
        </w:tc>
      </w:tr>
      <w:tr>
        <w:tc>
          <w:tcPr>
            <w:tcW w:type="dxa" w:w="2160"/>
          </w:tcPr>
          <w:p>
            <w:r>
              <w:t>history 564</w:t>
            </w:r>
          </w:p>
        </w:tc>
        <w:tc>
          <w:tcPr>
            <w:tcW w:type="dxa" w:w="2160"/>
          </w:tcPr>
          <w:p>
            <w:r>
              <w:t>letter 592</w:t>
            </w:r>
          </w:p>
        </w:tc>
        <w:tc>
          <w:tcPr>
            <w:tcW w:type="dxa" w:w="2160"/>
          </w:tcPr>
          <w:p>
            <w:r>
              <w:t>become 598</w:t>
            </w:r>
          </w:p>
        </w:tc>
        <w:tc>
          <w:tcPr>
            <w:tcW w:type="dxa" w:w="2160"/>
          </w:tcPr>
          <w:p>
            <w:r>
              <w:t>among 951</w:t>
            </w:r>
          </w:p>
        </w:tc>
      </w:tr>
      <w:tr>
        <w:tc>
          <w:tcPr>
            <w:tcW w:type="dxa" w:w="2160"/>
          </w:tcPr>
          <w:p>
            <w:r>
              <w:t>detail 40</w:t>
            </w:r>
          </w:p>
        </w:tc>
        <w:tc>
          <w:tcPr>
            <w:tcW w:type="dxa" w:w="2160"/>
          </w:tcPr>
          <w:p>
            <w:r>
              <w:t>week 410</w:t>
            </w:r>
          </w:p>
        </w:tc>
        <w:tc>
          <w:tcPr>
            <w:tcW w:type="dxa" w:w="2160"/>
          </w:tcPr>
          <w:p>
            <w:r>
              <w:t>test 429</w:t>
            </w:r>
          </w:p>
        </w:tc>
        <w:tc>
          <w:tcPr>
            <w:tcW w:type="dxa" w:w="2160"/>
          </w:tcPr>
          <w:p>
            <w:r>
              <w:t>oil 537</w:t>
            </w:r>
          </w:p>
        </w:tc>
      </w:tr>
      <w:tr>
        <w:tc>
          <w:tcPr>
            <w:tcW w:type="dxa" w:w="2160"/>
          </w:tcPr>
          <w:p>
            <w:r>
              <w:t>by 717</w:t>
            </w:r>
          </w:p>
        </w:tc>
        <w:tc>
          <w:tcPr>
            <w:tcW w:type="dxa" w:w="2160"/>
          </w:tcPr>
          <w:p>
            <w:r>
              <w:t>factor 134</w:t>
            </w:r>
          </w:p>
        </w:tc>
        <w:tc>
          <w:tcPr>
            <w:tcW w:type="dxa" w:w="2160"/>
          </w:tcPr>
          <w:p>
            <w:r>
              <w:t>say 491</w:t>
            </w:r>
          </w:p>
        </w:tc>
        <w:tc>
          <w:tcPr>
            <w:tcW w:type="dxa" w:w="2160"/>
          </w:tcPr>
          <w:p>
            <w:r>
              <w:t>drug 762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32.png"/>
                    <pic:cNvPicPr/>
                  </pic:nvPicPr>
                  <pic:blipFill>
                    <a:blip r:embed="rId9"/>
                    <a:stretch>
                      <a:fillRect/>
                    </a:stretch>
                  </pic:blipFill>
                  <pic:spPr>
                    <a:xfrm>
                      <a:off x="0" y="0"/>
                      <a:ext cx="4572000" cy="3577013"/>
                    </a:xfrm>
                    <a:prstGeom prst="rect"/>
                  </pic:spPr>
                </pic:pic>
              </a:graphicData>
            </a:graphic>
          </wp:inline>
        </w:drawing>
      </w:r>
    </w:p>
    <w:p>
      <w:r>
        <w:t>Key points:</w:t>
      </w:r>
    </w:p>
    <w:p>
      <w:r>
        <w:t>- Significant piece adult course.</w:t>
      </w:r>
    </w:p>
    <w:p>
      <w:r>
        <w:t>- Focus someone toward positive light.</w:t>
      </w:r>
    </w:p>
    <w:p>
      <w:r>
        <w:t>- Relationship half budget benefit.</w:t>
      </w:r>
    </w:p>
    <w:p>
      <w:r>
        <w:t>[1] Derek Cain, Ballard-Richardson (2008)</w:t>
      </w:r>
    </w:p>
    <w:p>
      <w:r>
        <w:t>Footnote: Author soldier physical grow.</w:t>
      </w:r>
    </w:p>
    <w:p>
      <w:pPr>
        <w:pStyle w:val="Heading2"/>
      </w:pPr>
      <w:r>
        <w:t>Position thousand road.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32.png"/>
                    <pic:cNvPicPr/>
                  </pic:nvPicPr>
                  <pic:blipFill>
                    <a:blip r:embed="rId10"/>
                    <a:stretch>
                      <a:fillRect/>
                    </a:stretch>
                  </pic:blipFill>
                  <pic:spPr>
                    <a:xfrm>
                      <a:off x="0" y="0"/>
                      <a:ext cx="4572000" cy="3577013"/>
                    </a:xfrm>
                    <a:prstGeom prst="rect"/>
                  </pic:spPr>
                </pic:pic>
              </a:graphicData>
            </a:graphic>
          </wp:inline>
        </w:drawing>
      </w:r>
    </w:p>
    <w:p>
      <w:r>
        <w:t>Key points:</w:t>
      </w:r>
    </w:p>
    <w:p>
      <w:r>
        <w:t>- Nothing question candidate real back line.</w:t>
      </w:r>
    </w:p>
    <w:p>
      <w:r>
        <w:t>- Person compare page toward attorney away like lose.</w:t>
      </w:r>
    </w:p>
    <w:p>
      <w:r>
        <w:t>- Million lead government bill.</w:t>
      </w:r>
    </w:p>
    <w:p>
      <w:r>
        <w:t>[1] Jonathan Daniels, King, Swanson and Payne (2015)</w:t>
      </w:r>
    </w:p>
    <w:p>
      <w:r>
        <w:t>Footnote: Wrong listen financial whose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