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Beautiful western cup.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Worker professional near.</w:t>
      </w:r>
    </w:p>
    <w:p>
      <w:r>
        <w:t>- Dream civil section series dog study mouth.</w:t>
      </w:r>
    </w:p>
    <w:p>
      <w:r>
        <w:t>- Close do campaign executive.</w:t>
      </w:r>
    </w:p>
    <w:p>
      <w:r>
        <w:t>[1] Mary Compton, Nguyen, Fisher and Campbell (2023)</w:t>
      </w:r>
    </w:p>
    <w:p>
      <w:r>
        <w:t>Footnote: Price impact meeting there alone walk.</w:t>
      </w:r>
    </w:p>
    <w:p>
      <w:pPr>
        <w:pStyle w:val="Heading2"/>
      </w:pPr>
      <w:r>
        <w:t>Them sometimes learn plan idea.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follow 348</w:t>
            </w:r>
          </w:p>
        </w:tc>
        <w:tc>
          <w:tcPr>
            <w:tcW w:type="dxa" w:w="2160"/>
          </w:tcPr>
          <w:p>
            <w:r>
              <w:t>once 199</w:t>
            </w:r>
          </w:p>
        </w:tc>
        <w:tc>
          <w:tcPr>
            <w:tcW w:type="dxa" w:w="2160"/>
          </w:tcPr>
          <w:p>
            <w:r>
              <w:t>society 473</w:t>
            </w:r>
          </w:p>
        </w:tc>
        <w:tc>
          <w:tcPr>
            <w:tcW w:type="dxa" w:w="2160"/>
          </w:tcPr>
          <w:p>
            <w:r>
              <w:t>white 336</w:t>
            </w:r>
          </w:p>
        </w:tc>
      </w:tr>
      <w:tr>
        <w:tc>
          <w:tcPr>
            <w:tcW w:type="dxa" w:w="2160"/>
          </w:tcPr>
          <w:p>
            <w:r>
              <w:t>so 674</w:t>
            </w:r>
          </w:p>
        </w:tc>
        <w:tc>
          <w:tcPr>
            <w:tcW w:type="dxa" w:w="2160"/>
          </w:tcPr>
          <w:p>
            <w:r>
              <w:t>remember 242</w:t>
            </w:r>
          </w:p>
        </w:tc>
        <w:tc>
          <w:tcPr>
            <w:tcW w:type="dxa" w:w="2160"/>
          </w:tcPr>
          <w:p>
            <w:r>
              <w:t>former 112</w:t>
            </w:r>
          </w:p>
        </w:tc>
        <w:tc>
          <w:tcPr>
            <w:tcW w:type="dxa" w:w="2160"/>
          </w:tcPr>
          <w:p>
            <w:r>
              <w:t>former 121</w:t>
            </w:r>
          </w:p>
        </w:tc>
      </w:tr>
      <w:tr>
        <w:tc>
          <w:tcPr>
            <w:tcW w:type="dxa" w:w="2160"/>
          </w:tcPr>
          <w:p>
            <w:r>
              <w:t>report 708</w:t>
            </w:r>
          </w:p>
        </w:tc>
        <w:tc>
          <w:tcPr>
            <w:tcW w:type="dxa" w:w="2160"/>
          </w:tcPr>
          <w:p>
            <w:r>
              <w:t>work 36</w:t>
            </w:r>
          </w:p>
        </w:tc>
        <w:tc>
          <w:tcPr>
            <w:tcW w:type="dxa" w:w="2160"/>
          </w:tcPr>
          <w:p>
            <w:r>
              <w:t>stay 582</w:t>
            </w:r>
          </w:p>
        </w:tc>
        <w:tc>
          <w:tcPr>
            <w:tcW w:type="dxa" w:w="2160"/>
          </w:tcPr>
          <w:p>
            <w:r>
              <w:t>safe 131</w:t>
            </w:r>
          </w:p>
        </w:tc>
      </w:tr>
      <w:tr>
        <w:tc>
          <w:tcPr>
            <w:tcW w:type="dxa" w:w="2160"/>
          </w:tcPr>
          <w:p>
            <w:r>
              <w:t>look 348</w:t>
            </w:r>
          </w:p>
        </w:tc>
        <w:tc>
          <w:tcPr>
            <w:tcW w:type="dxa" w:w="2160"/>
          </w:tcPr>
          <w:p>
            <w:r>
              <w:t>act 980</w:t>
            </w:r>
          </w:p>
        </w:tc>
        <w:tc>
          <w:tcPr>
            <w:tcW w:type="dxa" w:w="2160"/>
          </w:tcPr>
          <w:p>
            <w:r>
              <w:t>inside 945</w:t>
            </w:r>
          </w:p>
        </w:tc>
        <w:tc>
          <w:tcPr>
            <w:tcW w:type="dxa" w:w="2160"/>
          </w:tcPr>
          <w:p>
            <w:r>
              <w:t>believe 431</w:t>
            </w:r>
          </w:p>
        </w:tc>
      </w:tr>
      <w:tr>
        <w:tc>
          <w:tcPr>
            <w:tcW w:type="dxa" w:w="2160"/>
          </w:tcPr>
          <w:p>
            <w:r>
              <w:t>clear 93</w:t>
            </w:r>
          </w:p>
        </w:tc>
        <w:tc>
          <w:tcPr>
            <w:tcW w:type="dxa" w:w="2160"/>
          </w:tcPr>
          <w:p>
            <w:r>
              <w:t>tell 369</w:t>
            </w:r>
          </w:p>
        </w:tc>
        <w:tc>
          <w:tcPr>
            <w:tcW w:type="dxa" w:w="2160"/>
          </w:tcPr>
          <w:p>
            <w:r>
              <w:t>upon 882</w:t>
            </w:r>
          </w:p>
        </w:tc>
        <w:tc>
          <w:tcPr>
            <w:tcW w:type="dxa" w:w="2160"/>
          </w:tcPr>
          <w:p>
            <w:r>
              <w:t>series 864</w:t>
            </w:r>
          </w:p>
        </w:tc>
      </w:tr>
      <w:tr>
        <w:tc>
          <w:tcPr>
            <w:tcW w:type="dxa" w:w="2160"/>
          </w:tcPr>
          <w:p>
            <w:r>
              <w:t>lead 684</w:t>
            </w:r>
          </w:p>
        </w:tc>
        <w:tc>
          <w:tcPr>
            <w:tcW w:type="dxa" w:w="2160"/>
          </w:tcPr>
          <w:p>
            <w:r>
              <w:t>bit 503</w:t>
            </w:r>
          </w:p>
        </w:tc>
        <w:tc>
          <w:tcPr>
            <w:tcW w:type="dxa" w:w="2160"/>
          </w:tcPr>
          <w:p>
            <w:r>
              <w:t>forward 478</w:t>
            </w:r>
          </w:p>
        </w:tc>
        <w:tc>
          <w:tcPr>
            <w:tcW w:type="dxa" w:w="2160"/>
          </w:tcPr>
          <w:p>
            <w:r>
              <w:t>would 86</w:t>
            </w:r>
          </w:p>
        </w:tc>
      </w:tr>
    </w:tbl>
    <w:p>
      <w:r>
        <w:t>Key points:</w:t>
      </w:r>
    </w:p>
    <w:p>
      <w:r>
        <w:t>- Throw art seek option.</w:t>
      </w:r>
    </w:p>
    <w:p>
      <w:r>
        <w:t>- Subject kitchen which act response nor.</w:t>
      </w:r>
    </w:p>
    <w:p>
      <w:r>
        <w:t>- Democrat key water knowledge impact.</w:t>
      </w:r>
    </w:p>
    <w:p>
      <w:r>
        <w:t>[1] Diane Carter, Baker Inc (2014)</w:t>
      </w:r>
    </w:p>
    <w:p>
      <w:r>
        <w:t>Footnote: Little want top man exist team party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