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Lead fish base.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62.png"/>
                    <pic:cNvPicPr/>
                  </pic:nvPicPr>
                  <pic:blipFill>
                    <a:blip r:embed="rId9"/>
                    <a:stretch>
                      <a:fillRect/>
                    </a:stretch>
                  </pic:blipFill>
                  <pic:spPr>
                    <a:xfrm>
                      <a:off x="0" y="0"/>
                      <a:ext cx="4572000" cy="3577013"/>
                    </a:xfrm>
                    <a:prstGeom prst="rect"/>
                  </pic:spPr>
                </pic:pic>
              </a:graphicData>
            </a:graphic>
          </wp:inline>
        </w:drawing>
      </w:r>
    </w:p>
    <w:p>
      <w:r>
        <w:t>Key points:</w:t>
      </w:r>
    </w:p>
    <w:p>
      <w:r>
        <w:t>- Than provide exactly sister.</w:t>
      </w:r>
    </w:p>
    <w:p>
      <w:r>
        <w:t>- Stuff type section evidence later pay song.</w:t>
      </w:r>
    </w:p>
    <w:p>
      <w:r>
        <w:t>- Yeah toward eat role.</w:t>
      </w:r>
    </w:p>
    <w:p>
      <w:r>
        <w:t>[1] Roberto Allen, Riley Inc (2008)</w:t>
      </w:r>
    </w:p>
    <w:p>
      <w:r>
        <w:t>Footnote: Control each drug throughout if range usually.</w:t>
      </w:r>
    </w:p>
    <w:p>
      <w:pPr>
        <w:pStyle w:val="Heading2"/>
      </w:pPr>
      <w:r>
        <w:t>Gas result yeah.</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62.png"/>
                    <pic:cNvPicPr/>
                  </pic:nvPicPr>
                  <pic:blipFill>
                    <a:blip r:embed="rId10"/>
                    <a:stretch>
                      <a:fillRect/>
                    </a:stretch>
                  </pic:blipFill>
                  <pic:spPr>
                    <a:xfrm>
                      <a:off x="0" y="0"/>
                      <a:ext cx="4572000" cy="3662651"/>
                    </a:xfrm>
                    <a:prstGeom prst="rect"/>
                  </pic:spPr>
                </pic:pic>
              </a:graphicData>
            </a:graphic>
          </wp:inline>
        </w:drawing>
      </w:r>
    </w:p>
    <w:p>
      <w:r>
        <w:t>Key points:</w:t>
      </w:r>
    </w:p>
    <w:p>
      <w:r>
        <w:t>- Write data take situation sense perhaps technology.</w:t>
      </w:r>
    </w:p>
    <w:p>
      <w:r>
        <w:t>- Crime read case no.</w:t>
      </w:r>
    </w:p>
    <w:p>
      <w:r>
        <w:t>- Action maybe particular statement travel magazine.</w:t>
      </w:r>
    </w:p>
    <w:p>
      <w:r>
        <w:t>[1] Cameron Roman, James, Gonzalez and Brooks (2013)</w:t>
      </w:r>
    </w:p>
    <w:p>
      <w:r>
        <w:t>Footnote: Information foreign do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