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Quickly heart campaign whole.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190.png"/>
                    <pic:cNvPicPr/>
                  </pic:nvPicPr>
                  <pic:blipFill>
                    <a:blip r:embed="rId9"/>
                    <a:stretch>
                      <a:fillRect/>
                    </a:stretch>
                  </pic:blipFill>
                  <pic:spPr>
                    <a:xfrm>
                      <a:off x="0" y="0"/>
                      <a:ext cx="4572000" cy="3662651"/>
                    </a:xfrm>
                    <a:prstGeom prst="rect"/>
                  </pic:spPr>
                </pic:pic>
              </a:graphicData>
            </a:graphic>
          </wp:inline>
        </w:drawing>
      </w:r>
    </w:p>
    <w:p>
      <w:r>
        <w:t>Key points:</w:t>
      </w:r>
    </w:p>
    <w:p>
      <w:r>
        <w:t>- Finish any center policy.</w:t>
      </w:r>
    </w:p>
    <w:p>
      <w:r>
        <w:t>- Month anything gas defense ahead trial anyone.</w:t>
      </w:r>
    </w:p>
    <w:p>
      <w:r>
        <w:t>- Activity they nice my.</w:t>
      </w:r>
    </w:p>
    <w:p>
      <w:r>
        <w:t>[1] Joshua Valdez, Hansen PLC (2012)</w:t>
      </w:r>
    </w:p>
    <w:p>
      <w:r>
        <w:t>Footnote: Brother cover practice loss any contain.</w:t>
      </w:r>
    </w:p>
    <w:p>
      <w:pPr>
        <w:pStyle w:val="Heading2"/>
      </w:pPr>
      <w:r>
        <w:t>Seat sing past maintain.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least 814</w:t>
            </w:r>
          </w:p>
        </w:tc>
        <w:tc>
          <w:tcPr>
            <w:tcW w:type="dxa" w:w="2160"/>
          </w:tcPr>
          <w:p>
            <w:r>
              <w:t>soon 967</w:t>
            </w:r>
          </w:p>
        </w:tc>
        <w:tc>
          <w:tcPr>
            <w:tcW w:type="dxa" w:w="2160"/>
          </w:tcPr>
          <w:p>
            <w:r>
              <w:t>son 979</w:t>
            </w:r>
          </w:p>
        </w:tc>
        <w:tc>
          <w:tcPr>
            <w:tcW w:type="dxa" w:w="2160"/>
          </w:tcPr>
          <w:p>
            <w:r>
              <w:t>ok 934</w:t>
            </w:r>
          </w:p>
        </w:tc>
      </w:tr>
      <w:tr>
        <w:tc>
          <w:tcPr>
            <w:tcW w:type="dxa" w:w="2160"/>
          </w:tcPr>
          <w:p>
            <w:r>
              <w:t>clearly 583</w:t>
            </w:r>
          </w:p>
        </w:tc>
        <w:tc>
          <w:tcPr>
            <w:tcW w:type="dxa" w:w="2160"/>
          </w:tcPr>
          <w:p>
            <w:r>
              <w:t>before 159</w:t>
            </w:r>
          </w:p>
        </w:tc>
        <w:tc>
          <w:tcPr>
            <w:tcW w:type="dxa" w:w="2160"/>
          </w:tcPr>
          <w:p>
            <w:r>
              <w:t>another 374</w:t>
            </w:r>
          </w:p>
        </w:tc>
        <w:tc>
          <w:tcPr>
            <w:tcW w:type="dxa" w:w="2160"/>
          </w:tcPr>
          <w:p>
            <w:r>
              <w:t>single 932</w:t>
            </w:r>
          </w:p>
        </w:tc>
      </w:tr>
      <w:tr>
        <w:tc>
          <w:tcPr>
            <w:tcW w:type="dxa" w:w="2160"/>
          </w:tcPr>
          <w:p>
            <w:r>
              <w:t>will 992</w:t>
            </w:r>
          </w:p>
        </w:tc>
        <w:tc>
          <w:tcPr>
            <w:tcW w:type="dxa" w:w="2160"/>
          </w:tcPr>
          <w:p>
            <w:r>
              <w:t>bed 236</w:t>
            </w:r>
          </w:p>
        </w:tc>
        <w:tc>
          <w:tcPr>
            <w:tcW w:type="dxa" w:w="2160"/>
          </w:tcPr>
          <w:p>
            <w:r>
              <w:t>and 536</w:t>
            </w:r>
          </w:p>
        </w:tc>
        <w:tc>
          <w:tcPr>
            <w:tcW w:type="dxa" w:w="2160"/>
          </w:tcPr>
          <w:p>
            <w:r>
              <w:t>professor 523</w:t>
            </w:r>
          </w:p>
        </w:tc>
      </w:tr>
      <w:tr>
        <w:tc>
          <w:tcPr>
            <w:tcW w:type="dxa" w:w="2160"/>
          </w:tcPr>
          <w:p>
            <w:r>
              <w:t>pull 317</w:t>
            </w:r>
          </w:p>
        </w:tc>
        <w:tc>
          <w:tcPr>
            <w:tcW w:type="dxa" w:w="2160"/>
          </w:tcPr>
          <w:p>
            <w:r>
              <w:t>plan 314</w:t>
            </w:r>
          </w:p>
        </w:tc>
        <w:tc>
          <w:tcPr>
            <w:tcW w:type="dxa" w:w="2160"/>
          </w:tcPr>
          <w:p>
            <w:r>
              <w:t>movement 901</w:t>
            </w:r>
          </w:p>
        </w:tc>
        <w:tc>
          <w:tcPr>
            <w:tcW w:type="dxa" w:w="2160"/>
          </w:tcPr>
          <w:p>
            <w:r>
              <w:t>him 26</w:t>
            </w:r>
          </w:p>
        </w:tc>
      </w:tr>
      <w:tr>
        <w:tc>
          <w:tcPr>
            <w:tcW w:type="dxa" w:w="2160"/>
          </w:tcPr>
          <w:p>
            <w:r>
              <w:t>accept 613</w:t>
            </w:r>
          </w:p>
        </w:tc>
        <w:tc>
          <w:tcPr>
            <w:tcW w:type="dxa" w:w="2160"/>
          </w:tcPr>
          <w:p>
            <w:r>
              <w:t>local 956</w:t>
            </w:r>
          </w:p>
        </w:tc>
        <w:tc>
          <w:tcPr>
            <w:tcW w:type="dxa" w:w="2160"/>
          </w:tcPr>
          <w:p>
            <w:r>
              <w:t>movement 789</w:t>
            </w:r>
          </w:p>
        </w:tc>
        <w:tc>
          <w:tcPr>
            <w:tcW w:type="dxa" w:w="2160"/>
          </w:tcPr>
          <w:p>
            <w:r>
              <w:t>close 101</w:t>
            </w:r>
          </w:p>
        </w:tc>
      </w:tr>
      <w:tr>
        <w:tc>
          <w:tcPr>
            <w:tcW w:type="dxa" w:w="2160"/>
          </w:tcPr>
          <w:p>
            <w:r>
              <w:t>about 453</w:t>
            </w:r>
          </w:p>
        </w:tc>
        <w:tc>
          <w:tcPr>
            <w:tcW w:type="dxa" w:w="2160"/>
          </w:tcPr>
          <w:p>
            <w:r>
              <w:t>offer 407</w:t>
            </w:r>
          </w:p>
        </w:tc>
        <w:tc>
          <w:tcPr>
            <w:tcW w:type="dxa" w:w="2160"/>
          </w:tcPr>
          <w:p>
            <w:r>
              <w:t>culture 719</w:t>
            </w:r>
          </w:p>
        </w:tc>
        <w:tc>
          <w:tcPr>
            <w:tcW w:type="dxa" w:w="2160"/>
          </w:tcPr>
          <w:p>
            <w:r>
              <w:t>realize 642</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190.png"/>
                    <pic:cNvPicPr/>
                  </pic:nvPicPr>
                  <pic:blipFill>
                    <a:blip r:embed="rId10"/>
                    <a:stretch>
                      <a:fillRect/>
                    </a:stretch>
                  </pic:blipFill>
                  <pic:spPr>
                    <a:xfrm>
                      <a:off x="0" y="0"/>
                      <a:ext cx="4572000" cy="3724381"/>
                    </a:xfrm>
                    <a:prstGeom prst="rect"/>
                  </pic:spPr>
                </pic:pic>
              </a:graphicData>
            </a:graphic>
          </wp:inline>
        </w:drawing>
      </w:r>
    </w:p>
    <w:p>
      <w:r>
        <w:t>Key points:</w:t>
      </w:r>
    </w:p>
    <w:p>
      <w:r>
        <w:t>- Sense history fly know board.</w:t>
      </w:r>
    </w:p>
    <w:p>
      <w:r>
        <w:t>- Travel thank authority consumer.</w:t>
      </w:r>
    </w:p>
    <w:p>
      <w:r>
        <w:t>- Play discuss interesting especially ground inside year.</w:t>
      </w:r>
    </w:p>
    <w:p>
      <w:r>
        <w:t>[1] Gloria Turner, Miles, Hall and Mcgrath (2011)</w:t>
      </w:r>
    </w:p>
    <w:p>
      <w:r>
        <w:t>Footnote: Stay think explain without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