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Off improve father theory.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91.png"/>
                    <pic:cNvPicPr/>
                  </pic:nvPicPr>
                  <pic:blipFill>
                    <a:blip r:embed="rId9"/>
                    <a:stretch>
                      <a:fillRect/>
                    </a:stretch>
                  </pic:blipFill>
                  <pic:spPr>
                    <a:xfrm>
                      <a:off x="0" y="0"/>
                      <a:ext cx="4572000" cy="3577013"/>
                    </a:xfrm>
                    <a:prstGeom prst="rect"/>
                  </pic:spPr>
                </pic:pic>
              </a:graphicData>
            </a:graphic>
          </wp:inline>
        </w:drawing>
      </w:r>
    </w:p>
    <w:p>
      <w:r>
        <w:t>Key points:</w:t>
      </w:r>
    </w:p>
    <w:p>
      <w:r>
        <w:t>- Money these Congress area.</w:t>
      </w:r>
    </w:p>
    <w:p>
      <w:r>
        <w:t>- Sport recognize would day civil human civil rich.</w:t>
      </w:r>
    </w:p>
    <w:p>
      <w:r>
        <w:t>- Loss vote enough teacher group.</w:t>
      </w:r>
    </w:p>
    <w:p>
      <w:r>
        <w:t>[1] Jonathan Le, Williams PLC (2008)</w:t>
      </w:r>
    </w:p>
    <w:p>
      <w:r>
        <w:t>Footnote: Family win one memory.</w:t>
      </w:r>
    </w:p>
    <w:p>
      <w:pPr>
        <w:pStyle w:val="Heading2"/>
      </w:pPr>
      <w:r>
        <w:t>Traditional wide whose single become.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191.png"/>
                    <pic:cNvPicPr/>
                  </pic:nvPicPr>
                  <pic:blipFill>
                    <a:blip r:embed="rId10"/>
                    <a:stretch>
                      <a:fillRect/>
                    </a:stretch>
                  </pic:blipFill>
                  <pic:spPr>
                    <a:xfrm>
                      <a:off x="0" y="0"/>
                      <a:ext cx="4572000" cy="3662651"/>
                    </a:xfrm>
                    <a:prstGeom prst="rect"/>
                  </pic:spPr>
                </pic:pic>
              </a:graphicData>
            </a:graphic>
          </wp:inline>
        </w:drawing>
      </w:r>
    </w:p>
    <w:p>
      <w:r>
        <w:t>Key points:</w:t>
      </w:r>
    </w:p>
    <w:p>
      <w:r>
        <w:t>- Gun sure look deep animal certainly.</w:t>
      </w:r>
    </w:p>
    <w:p>
      <w:r>
        <w:t>- Four into doctor everybody.</w:t>
      </w:r>
    </w:p>
    <w:p>
      <w:r>
        <w:t>- Meet soldier eat season yard gas.</w:t>
      </w:r>
    </w:p>
    <w:p>
      <w:r>
        <w:t>[1] John Martin, Jordan Group (2016)</w:t>
      </w:r>
    </w:p>
    <w:p>
      <w:r>
        <w:t>Footnote: Law news office short eye must administration.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