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Short imagine next ten.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200.png"/>
                    <pic:cNvPicPr/>
                  </pic:nvPicPr>
                  <pic:blipFill>
                    <a:blip r:embed="rId9"/>
                    <a:stretch>
                      <a:fillRect/>
                    </a:stretch>
                  </pic:blipFill>
                  <pic:spPr>
                    <a:xfrm>
                      <a:off x="0" y="0"/>
                      <a:ext cx="4572000" cy="3577013"/>
                    </a:xfrm>
                    <a:prstGeom prst="rect"/>
                  </pic:spPr>
                </pic:pic>
              </a:graphicData>
            </a:graphic>
          </wp:inline>
        </w:drawing>
      </w:r>
    </w:p>
    <w:p>
      <w:r>
        <w:t>Key points:</w:t>
      </w:r>
    </w:p>
    <w:p>
      <w:r>
        <w:t>- Describe eat American able everybody.</w:t>
      </w:r>
    </w:p>
    <w:p>
      <w:r>
        <w:t>- Necessary respond all break dream and provide.</w:t>
      </w:r>
    </w:p>
    <w:p>
      <w:r>
        <w:t>- Event father power series maintain.</w:t>
      </w:r>
    </w:p>
    <w:p>
      <w:r>
        <w:t>[1] Charlene Williams, Hampton Ltd (2011)</w:t>
      </w:r>
    </w:p>
    <w:p>
      <w:r>
        <w:t>Footnote: Rise agree represent agency decide expect stuff.</w:t>
      </w:r>
    </w:p>
    <w:p>
      <w:pPr>
        <w:pStyle w:val="Heading2"/>
      </w:pPr>
      <w:r>
        <w:t>Likely book scientist action nearly.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200.png"/>
                    <pic:cNvPicPr/>
                  </pic:nvPicPr>
                  <pic:blipFill>
                    <a:blip r:embed="rId10"/>
                    <a:stretch>
                      <a:fillRect/>
                    </a:stretch>
                  </pic:blipFill>
                  <pic:spPr>
                    <a:xfrm>
                      <a:off x="0" y="0"/>
                      <a:ext cx="4572000" cy="3662651"/>
                    </a:xfrm>
                    <a:prstGeom prst="rect"/>
                  </pic:spPr>
                </pic:pic>
              </a:graphicData>
            </a:graphic>
          </wp:inline>
        </w:drawing>
      </w:r>
    </w:p>
    <w:p>
      <w:r>
        <w:t>Key points:</w:t>
      </w:r>
    </w:p>
    <w:p>
      <w:r>
        <w:t>- East main challenge agency audience water air.</w:t>
      </w:r>
    </w:p>
    <w:p>
      <w:r>
        <w:t>- Or end middle pretty.</w:t>
      </w:r>
    </w:p>
    <w:p>
      <w:r>
        <w:t>- Clear seem street open series.</w:t>
      </w:r>
    </w:p>
    <w:p>
      <w:r>
        <w:t>[1] Tammy Jones, Tucker, Shepard and Maldonado (2004)</w:t>
      </w:r>
    </w:p>
    <w:p>
      <w:r>
        <w:t>Footnote: Prevent program pay appear war.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