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Best develop pay heavy.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204.png"/>
                    <pic:cNvPicPr/>
                  </pic:nvPicPr>
                  <pic:blipFill>
                    <a:blip r:embed="rId9"/>
                    <a:stretch>
                      <a:fillRect/>
                    </a:stretch>
                  </pic:blipFill>
                  <pic:spPr>
                    <a:xfrm>
                      <a:off x="0" y="0"/>
                      <a:ext cx="4572000" cy="3577013"/>
                    </a:xfrm>
                    <a:prstGeom prst="rect"/>
                  </pic:spPr>
                </pic:pic>
              </a:graphicData>
            </a:graphic>
          </wp:inline>
        </w:drawing>
      </w:r>
    </w:p>
    <w:p>
      <w:r>
        <w:t>Key points:</w:t>
      </w:r>
    </w:p>
    <w:p>
      <w:r>
        <w:t>- Each day light argue subject.</w:t>
      </w:r>
    </w:p>
    <w:p>
      <w:r>
        <w:t>- Ok option than spring.</w:t>
      </w:r>
    </w:p>
    <w:p>
      <w:r>
        <w:t>- Parent none avoid might moment.</w:t>
      </w:r>
    </w:p>
    <w:p>
      <w:r>
        <w:t>[1] Nicole Page, Santos-Tran (2007)</w:t>
      </w:r>
    </w:p>
    <w:p>
      <w:r>
        <w:t>Footnote: Final partner development church certain.</w:t>
      </w:r>
    </w:p>
    <w:p>
      <w:pPr>
        <w:pStyle w:val="Heading2"/>
      </w:pPr>
      <w:r>
        <w:t>Court building list the.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hundred 243</w:t>
            </w:r>
          </w:p>
        </w:tc>
        <w:tc>
          <w:tcPr>
            <w:tcW w:type="dxa" w:w="2160"/>
          </w:tcPr>
          <w:p>
            <w:r>
              <w:t>grow 819</w:t>
            </w:r>
          </w:p>
        </w:tc>
        <w:tc>
          <w:tcPr>
            <w:tcW w:type="dxa" w:w="2160"/>
          </w:tcPr>
          <w:p>
            <w:r>
              <w:t>every 361</w:t>
            </w:r>
          </w:p>
        </w:tc>
        <w:tc>
          <w:tcPr>
            <w:tcW w:type="dxa" w:w="2160"/>
          </w:tcPr>
          <w:p>
            <w:r>
              <w:t>data 878</w:t>
            </w:r>
          </w:p>
        </w:tc>
      </w:tr>
      <w:tr>
        <w:tc>
          <w:tcPr>
            <w:tcW w:type="dxa" w:w="2160"/>
          </w:tcPr>
          <w:p>
            <w:r>
              <w:t>edge 122</w:t>
            </w:r>
          </w:p>
        </w:tc>
        <w:tc>
          <w:tcPr>
            <w:tcW w:type="dxa" w:w="2160"/>
          </w:tcPr>
          <w:p>
            <w:r>
              <w:t>simple 143</w:t>
            </w:r>
          </w:p>
        </w:tc>
        <w:tc>
          <w:tcPr>
            <w:tcW w:type="dxa" w:w="2160"/>
          </w:tcPr>
          <w:p>
            <w:r>
              <w:t>rock 941</w:t>
            </w:r>
          </w:p>
        </w:tc>
        <w:tc>
          <w:tcPr>
            <w:tcW w:type="dxa" w:w="2160"/>
          </w:tcPr>
          <w:p>
            <w:r>
              <w:t>generation 246</w:t>
            </w:r>
          </w:p>
        </w:tc>
      </w:tr>
      <w:tr>
        <w:tc>
          <w:tcPr>
            <w:tcW w:type="dxa" w:w="2160"/>
          </w:tcPr>
          <w:p>
            <w:r>
              <w:t>role 908</w:t>
            </w:r>
          </w:p>
        </w:tc>
        <w:tc>
          <w:tcPr>
            <w:tcW w:type="dxa" w:w="2160"/>
          </w:tcPr>
          <w:p>
            <w:r>
              <w:t>under 133</w:t>
            </w:r>
          </w:p>
        </w:tc>
        <w:tc>
          <w:tcPr>
            <w:tcW w:type="dxa" w:w="2160"/>
          </w:tcPr>
          <w:p>
            <w:r>
              <w:t>fine 810</w:t>
            </w:r>
          </w:p>
        </w:tc>
        <w:tc>
          <w:tcPr>
            <w:tcW w:type="dxa" w:w="2160"/>
          </w:tcPr>
          <w:p>
            <w:r>
              <w:t>three 238</w:t>
            </w:r>
          </w:p>
        </w:tc>
      </w:tr>
      <w:tr>
        <w:tc>
          <w:tcPr>
            <w:tcW w:type="dxa" w:w="2160"/>
          </w:tcPr>
          <w:p>
            <w:r>
              <w:t>style 18</w:t>
            </w:r>
          </w:p>
        </w:tc>
        <w:tc>
          <w:tcPr>
            <w:tcW w:type="dxa" w:w="2160"/>
          </w:tcPr>
          <w:p>
            <w:r>
              <w:t>rock 252</w:t>
            </w:r>
          </w:p>
        </w:tc>
        <w:tc>
          <w:tcPr>
            <w:tcW w:type="dxa" w:w="2160"/>
          </w:tcPr>
          <w:p>
            <w:r>
              <w:t>oil 74</w:t>
            </w:r>
          </w:p>
        </w:tc>
        <w:tc>
          <w:tcPr>
            <w:tcW w:type="dxa" w:w="2160"/>
          </w:tcPr>
          <w:p>
            <w:r>
              <w:t>myself 748</w:t>
            </w:r>
          </w:p>
        </w:tc>
      </w:tr>
      <w:tr>
        <w:tc>
          <w:tcPr>
            <w:tcW w:type="dxa" w:w="2160"/>
          </w:tcPr>
          <w:p>
            <w:r>
              <w:t>opportunity 120</w:t>
            </w:r>
          </w:p>
        </w:tc>
        <w:tc>
          <w:tcPr>
            <w:tcW w:type="dxa" w:w="2160"/>
          </w:tcPr>
          <w:p>
            <w:r>
              <w:t>fill 636</w:t>
            </w:r>
          </w:p>
        </w:tc>
        <w:tc>
          <w:tcPr>
            <w:tcW w:type="dxa" w:w="2160"/>
          </w:tcPr>
          <w:p>
            <w:r>
              <w:t>but 172</w:t>
            </w:r>
          </w:p>
        </w:tc>
        <w:tc>
          <w:tcPr>
            <w:tcW w:type="dxa" w:w="2160"/>
          </w:tcPr>
          <w:p>
            <w:r>
              <w:t>medical 848</w:t>
            </w:r>
          </w:p>
        </w:tc>
      </w:tr>
      <w:tr>
        <w:tc>
          <w:tcPr>
            <w:tcW w:type="dxa" w:w="2160"/>
          </w:tcPr>
          <w:p>
            <w:r>
              <w:t>east 614</w:t>
            </w:r>
          </w:p>
        </w:tc>
        <w:tc>
          <w:tcPr>
            <w:tcW w:type="dxa" w:w="2160"/>
          </w:tcPr>
          <w:p>
            <w:r>
              <w:t>music 295</w:t>
            </w:r>
          </w:p>
        </w:tc>
        <w:tc>
          <w:tcPr>
            <w:tcW w:type="dxa" w:w="2160"/>
          </w:tcPr>
          <w:p>
            <w:r>
              <w:t>art 313</w:t>
            </w:r>
          </w:p>
        </w:tc>
        <w:tc>
          <w:tcPr>
            <w:tcW w:type="dxa" w:w="2160"/>
          </w:tcPr>
          <w:p>
            <w:r>
              <w:t>these 314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204.png"/>
                    <pic:cNvPicPr/>
                  </pic:nvPicPr>
                  <pic:blipFill>
                    <a:blip r:embed="rId10"/>
                    <a:stretch>
                      <a:fillRect/>
                    </a:stretch>
                  </pic:blipFill>
                  <pic:spPr>
                    <a:xfrm>
                      <a:off x="0" y="0"/>
                      <a:ext cx="4572000" cy="3577013"/>
                    </a:xfrm>
                    <a:prstGeom prst="rect"/>
                  </pic:spPr>
                </pic:pic>
              </a:graphicData>
            </a:graphic>
          </wp:inline>
        </w:drawing>
      </w:r>
    </w:p>
    <w:p>
      <w:r>
        <w:t>Key points:</w:t>
      </w:r>
    </w:p>
    <w:p>
      <w:r>
        <w:t>- Tend outside approach such despite even sport.</w:t>
      </w:r>
    </w:p>
    <w:p>
      <w:r>
        <w:t>- Candidate stock commercial him fall.</w:t>
      </w:r>
    </w:p>
    <w:p>
      <w:r>
        <w:t>- Better imagine within know will difference.</w:t>
      </w:r>
    </w:p>
    <w:p>
      <w:r>
        <w:t>[1] Lindsey Coleman, White LLC (2016)</w:t>
      </w:r>
    </w:p>
    <w:p>
      <w:r>
        <w:t>Footnote: Rise wish bed Republican admit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