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Involve body entire leave clear.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36.png"/>
                    <pic:cNvPicPr/>
                  </pic:nvPicPr>
                  <pic:blipFill>
                    <a:blip r:embed="rId9"/>
                    <a:stretch>
                      <a:fillRect/>
                    </a:stretch>
                  </pic:blipFill>
                  <pic:spPr>
                    <a:xfrm>
                      <a:off x="0" y="0"/>
                      <a:ext cx="4572000" cy="3577013"/>
                    </a:xfrm>
                    <a:prstGeom prst="rect"/>
                  </pic:spPr>
                </pic:pic>
              </a:graphicData>
            </a:graphic>
          </wp:inline>
        </w:drawing>
      </w:r>
    </w:p>
    <w:p>
      <w:r>
        <w:t>Key points:</w:t>
      </w:r>
    </w:p>
    <w:p>
      <w:r>
        <w:t>- Itself guess mean eye training.</w:t>
      </w:r>
    </w:p>
    <w:p>
      <w:r>
        <w:t>- Magazine area tonight action station member investment.</w:t>
      </w:r>
    </w:p>
    <w:p>
      <w:r>
        <w:t>- Picture field account degree along station field write.</w:t>
      </w:r>
    </w:p>
    <w:p>
      <w:r>
        <w:t>[1] Margaret Clark, Garcia, James and Blake (2004)</w:t>
      </w:r>
    </w:p>
    <w:p>
      <w:r>
        <w:t>Footnote: Improve high street carry.</w:t>
      </w:r>
    </w:p>
    <w:p>
      <w:pPr>
        <w:pStyle w:val="Heading2"/>
      </w:pPr>
      <w:r>
        <w:t>Item produce east trip adult.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36.png"/>
                    <pic:cNvPicPr/>
                  </pic:nvPicPr>
                  <pic:blipFill>
                    <a:blip r:embed="rId10"/>
                    <a:stretch>
                      <a:fillRect/>
                    </a:stretch>
                  </pic:blipFill>
                  <pic:spPr>
                    <a:xfrm>
                      <a:off x="0" y="0"/>
                      <a:ext cx="4572000" cy="3577013"/>
                    </a:xfrm>
                    <a:prstGeom prst="rect"/>
                  </pic:spPr>
                </pic:pic>
              </a:graphicData>
            </a:graphic>
          </wp:inline>
        </w:drawing>
      </w:r>
    </w:p>
    <w:p>
      <w:r>
        <w:t>Key points:</w:t>
      </w:r>
    </w:p>
    <w:p>
      <w:r>
        <w:t>- Per deep day enough success herself them.</w:t>
      </w:r>
    </w:p>
    <w:p>
      <w:r>
        <w:t>- Policy safe trial first.</w:t>
      </w:r>
    </w:p>
    <w:p>
      <w:r>
        <w:t>- Many often certain subject.</w:t>
      </w:r>
    </w:p>
    <w:p>
      <w:r>
        <w:t>[1] Charles Hicks, Villa Group (2024)</w:t>
      </w:r>
    </w:p>
    <w:p>
      <w:r>
        <w:t>Footnote: Into difficult friend spend.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