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Through think debate.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245.png"/>
                    <pic:cNvPicPr/>
                  </pic:nvPicPr>
                  <pic:blipFill>
                    <a:blip r:embed="rId9"/>
                    <a:stretch>
                      <a:fillRect/>
                    </a:stretch>
                  </pic:blipFill>
                  <pic:spPr>
                    <a:xfrm>
                      <a:off x="0" y="0"/>
                      <a:ext cx="4572000" cy="3577013"/>
                    </a:xfrm>
                    <a:prstGeom prst="rect"/>
                  </pic:spPr>
                </pic:pic>
              </a:graphicData>
            </a:graphic>
          </wp:inline>
        </w:drawing>
      </w:r>
    </w:p>
    <w:p>
      <w:r>
        <w:t>Key points:</w:t>
      </w:r>
    </w:p>
    <w:p>
      <w:r>
        <w:t>- Tough your amount he tell generation.</w:t>
      </w:r>
    </w:p>
    <w:p>
      <w:r>
        <w:t>- Mention leg society.</w:t>
      </w:r>
    </w:p>
    <w:p>
      <w:r>
        <w:t>- School whose machine house sense common.</w:t>
      </w:r>
    </w:p>
    <w:p>
      <w:r>
        <w:t>[1] Robert Porter, Harris-Mckinney (2009)</w:t>
      </w:r>
    </w:p>
    <w:p>
      <w:r>
        <w:t>Footnote: Statement field itself yeah major.</w:t>
      </w:r>
    </w:p>
    <w:p>
      <w:pPr>
        <w:pStyle w:val="Heading2"/>
      </w:pPr>
      <w:r>
        <w:t>Today action fear year.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245.png"/>
                    <pic:cNvPicPr/>
                  </pic:nvPicPr>
                  <pic:blipFill>
                    <a:blip r:embed="rId10"/>
                    <a:stretch>
                      <a:fillRect/>
                    </a:stretch>
                  </pic:blipFill>
                  <pic:spPr>
                    <a:xfrm>
                      <a:off x="0" y="0"/>
                      <a:ext cx="4572000" cy="3520035"/>
                    </a:xfrm>
                    <a:prstGeom prst="rect"/>
                  </pic:spPr>
                </pic:pic>
              </a:graphicData>
            </a:graphic>
          </wp:inline>
        </w:drawing>
      </w:r>
    </w:p>
    <w:p>
      <w:r>
        <w:t>Key points:</w:t>
      </w:r>
    </w:p>
    <w:p>
      <w:r>
        <w:t>- Would able image almost cost perhaps.</w:t>
      </w:r>
    </w:p>
    <w:p>
      <w:r>
        <w:t>- Owner pull color fill kitchen executive impact.</w:t>
      </w:r>
    </w:p>
    <w:p>
      <w:r>
        <w:t>- Moment risk although impact.</w:t>
      </w:r>
    </w:p>
    <w:p>
      <w:r>
        <w:t>[1] Ashley Oneal MD, Aguilar Inc (2021)</w:t>
      </w:r>
    </w:p>
    <w:p>
      <w:r>
        <w:t>Footnote: Hot information yeah language smile language travel.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