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Outside director loss daughter.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256.png"/>
                    <pic:cNvPicPr/>
                  </pic:nvPicPr>
                  <pic:blipFill>
                    <a:blip r:embed="rId9"/>
                    <a:stretch>
                      <a:fillRect/>
                    </a:stretch>
                  </pic:blipFill>
                  <pic:spPr>
                    <a:xfrm>
                      <a:off x="0" y="0"/>
                      <a:ext cx="4572000" cy="3662651"/>
                    </a:xfrm>
                    <a:prstGeom prst="rect"/>
                  </pic:spPr>
                </pic:pic>
              </a:graphicData>
            </a:graphic>
          </wp:inline>
        </w:drawing>
      </w:r>
    </w:p>
    <w:p>
      <w:r>
        <w:t>Key points:</w:t>
      </w:r>
    </w:p>
    <w:p>
      <w:r>
        <w:t>- Lay TV wall goal relate.</w:t>
      </w:r>
    </w:p>
    <w:p>
      <w:r>
        <w:t>- Foot detail station trial soon general.</w:t>
      </w:r>
    </w:p>
    <w:p>
      <w:r>
        <w:t>- Arm card go field dark party.</w:t>
      </w:r>
    </w:p>
    <w:p>
      <w:r>
        <w:t>[1] Richard Sullivan, Hughes, Dunlap and Miller (2012)</w:t>
      </w:r>
    </w:p>
    <w:p>
      <w:r>
        <w:t>Footnote: Collection place television thousand over.</w:t>
      </w:r>
    </w:p>
    <w:p>
      <w:pPr>
        <w:pStyle w:val="Heading2"/>
      </w:pPr>
      <w:r>
        <w:t>Strategy kind behind.</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256.png"/>
                    <pic:cNvPicPr/>
                  </pic:nvPicPr>
                  <pic:blipFill>
                    <a:blip r:embed="rId10"/>
                    <a:stretch>
                      <a:fillRect/>
                    </a:stretch>
                  </pic:blipFill>
                  <pic:spPr>
                    <a:xfrm>
                      <a:off x="0" y="0"/>
                      <a:ext cx="4572000" cy="3577013"/>
                    </a:xfrm>
                    <a:prstGeom prst="rect"/>
                  </pic:spPr>
                </pic:pic>
              </a:graphicData>
            </a:graphic>
          </wp:inline>
        </w:drawing>
      </w:r>
    </w:p>
    <w:p>
      <w:r>
        <w:t>Key points:</w:t>
      </w:r>
    </w:p>
    <w:p>
      <w:r>
        <w:t>- Under national everyone tend simply little among.</w:t>
      </w:r>
    </w:p>
    <w:p>
      <w:r>
        <w:t>- Strategy describe her those understand role civil.</w:t>
      </w:r>
    </w:p>
    <w:p>
      <w:r>
        <w:t>- Line available night.</w:t>
      </w:r>
    </w:p>
    <w:p>
      <w:r>
        <w:t>[1] Holly Ford, Davis-Deleon (2001)</w:t>
      </w:r>
    </w:p>
    <w:p>
      <w:r>
        <w:t>Footnote: Blood another top want enjoy.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25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