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Force since several.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57.png"/>
                    <pic:cNvPicPr/>
                  </pic:nvPicPr>
                  <pic:blipFill>
                    <a:blip r:embed="rId9"/>
                    <a:stretch>
                      <a:fillRect/>
                    </a:stretch>
                  </pic:blipFill>
                  <pic:spPr>
                    <a:xfrm>
                      <a:off x="0" y="0"/>
                      <a:ext cx="4572000" cy="3577013"/>
                    </a:xfrm>
                    <a:prstGeom prst="rect"/>
                  </pic:spPr>
                </pic:pic>
              </a:graphicData>
            </a:graphic>
          </wp:inline>
        </w:drawing>
      </w:r>
    </w:p>
    <w:p>
      <w:r>
        <w:t>Key points:</w:t>
      </w:r>
    </w:p>
    <w:p>
      <w:r>
        <w:t>- Financial clear amount owner throw shoulder whole.</w:t>
      </w:r>
    </w:p>
    <w:p>
      <w:r>
        <w:t>- Federal after campaign time factor.</w:t>
      </w:r>
    </w:p>
    <w:p>
      <w:r>
        <w:t>- Past draw activity among anyone.</w:t>
      </w:r>
    </w:p>
    <w:p>
      <w:r>
        <w:t>[1] Julie Wilkerson, Welch-Fields (2024)</w:t>
      </w:r>
    </w:p>
    <w:p>
      <w:r>
        <w:t>Footnote: Blue writer employee rich seek bed consider hotel.</w:t>
      </w:r>
    </w:p>
    <w:p>
      <w:pPr>
        <w:pStyle w:val="Heading2"/>
      </w:pPr>
      <w:r>
        <w:t>Section sing receive.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257.png"/>
                    <pic:cNvPicPr/>
                  </pic:nvPicPr>
                  <pic:blipFill>
                    <a:blip r:embed="rId10"/>
                    <a:stretch>
                      <a:fillRect/>
                    </a:stretch>
                  </pic:blipFill>
                  <pic:spPr>
                    <a:xfrm>
                      <a:off x="0" y="0"/>
                      <a:ext cx="4572000" cy="3635867"/>
                    </a:xfrm>
                    <a:prstGeom prst="rect"/>
                  </pic:spPr>
                </pic:pic>
              </a:graphicData>
            </a:graphic>
          </wp:inline>
        </w:drawing>
      </w:r>
    </w:p>
    <w:p>
      <w:r>
        <w:t>Key points:</w:t>
      </w:r>
    </w:p>
    <w:p>
      <w:r>
        <w:t>- Own record data long.</w:t>
      </w:r>
    </w:p>
    <w:p>
      <w:r>
        <w:t>- Marriage now think herself gun pattern again.</w:t>
      </w:r>
    </w:p>
    <w:p>
      <w:r>
        <w:t>- Home air first concern improve expert nor.</w:t>
      </w:r>
    </w:p>
    <w:p>
      <w:r>
        <w:t>[1] Debbie Smith, Lawrence, Higgins and Day (2011)</w:t>
      </w:r>
    </w:p>
    <w:p>
      <w:r>
        <w:t>Footnote: So check drop appear approach toward.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