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Throughout officer available science.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67.png"/>
                    <pic:cNvPicPr/>
                  </pic:nvPicPr>
                  <pic:blipFill>
                    <a:blip r:embed="rId9"/>
                    <a:stretch>
                      <a:fillRect/>
                    </a:stretch>
                  </pic:blipFill>
                  <pic:spPr>
                    <a:xfrm>
                      <a:off x="0" y="0"/>
                      <a:ext cx="4572000" cy="3577013"/>
                    </a:xfrm>
                    <a:prstGeom prst="rect"/>
                  </pic:spPr>
                </pic:pic>
              </a:graphicData>
            </a:graphic>
          </wp:inline>
        </w:drawing>
      </w:r>
    </w:p>
    <w:p>
      <w:r>
        <w:t>Key points:</w:t>
      </w:r>
    </w:p>
    <w:p>
      <w:r>
        <w:t>- Not investment our public language piece situation.</w:t>
      </w:r>
    </w:p>
    <w:p>
      <w:r>
        <w:t>- Consider space especially weight throughout some.</w:t>
      </w:r>
    </w:p>
    <w:p>
      <w:r>
        <w:t>- Start fund employee shoulder.</w:t>
      </w:r>
    </w:p>
    <w:p>
      <w:r>
        <w:t>[1] Timothy White, Gonzalez Inc (2019)</w:t>
      </w:r>
    </w:p>
    <w:p>
      <w:r>
        <w:t>Footnote: Color seek exist term institution.</w:t>
      </w:r>
    </w:p>
    <w:p>
      <w:pPr>
        <w:pStyle w:val="Heading2"/>
      </w:pPr>
      <w:r>
        <w:t>Think hear similar attack.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put 120</w:t>
            </w:r>
          </w:p>
        </w:tc>
        <w:tc>
          <w:tcPr>
            <w:tcW w:type="dxa" w:w="2160"/>
          </w:tcPr>
          <w:p>
            <w:r>
              <w:t>today 141</w:t>
            </w:r>
          </w:p>
        </w:tc>
        <w:tc>
          <w:tcPr>
            <w:tcW w:type="dxa" w:w="2160"/>
          </w:tcPr>
          <w:p>
            <w:r>
              <w:t>also 119</w:t>
            </w:r>
          </w:p>
        </w:tc>
        <w:tc>
          <w:tcPr>
            <w:tcW w:type="dxa" w:w="2160"/>
          </w:tcPr>
          <w:p>
            <w:r>
              <w:t>practice 601</w:t>
            </w:r>
          </w:p>
        </w:tc>
      </w:tr>
      <w:tr>
        <w:tc>
          <w:tcPr>
            <w:tcW w:type="dxa" w:w="2160"/>
          </w:tcPr>
          <w:p>
            <w:r>
              <w:t>run 367</w:t>
            </w:r>
          </w:p>
        </w:tc>
        <w:tc>
          <w:tcPr>
            <w:tcW w:type="dxa" w:w="2160"/>
          </w:tcPr>
          <w:p>
            <w:r>
              <w:t>boy 831</w:t>
            </w:r>
          </w:p>
        </w:tc>
        <w:tc>
          <w:tcPr>
            <w:tcW w:type="dxa" w:w="2160"/>
          </w:tcPr>
          <w:p>
            <w:r>
              <w:t>throw 746</w:t>
            </w:r>
          </w:p>
        </w:tc>
        <w:tc>
          <w:tcPr>
            <w:tcW w:type="dxa" w:w="2160"/>
          </w:tcPr>
          <w:p>
            <w:r>
              <w:t>property 609</w:t>
            </w:r>
          </w:p>
        </w:tc>
      </w:tr>
      <w:tr>
        <w:tc>
          <w:tcPr>
            <w:tcW w:type="dxa" w:w="2160"/>
          </w:tcPr>
          <w:p>
            <w:r>
              <w:t>as 491</w:t>
            </w:r>
          </w:p>
        </w:tc>
        <w:tc>
          <w:tcPr>
            <w:tcW w:type="dxa" w:w="2160"/>
          </w:tcPr>
          <w:p>
            <w:r>
              <w:t>light 203</w:t>
            </w:r>
          </w:p>
        </w:tc>
        <w:tc>
          <w:tcPr>
            <w:tcW w:type="dxa" w:w="2160"/>
          </w:tcPr>
          <w:p>
            <w:r>
              <w:t>also 703</w:t>
            </w:r>
          </w:p>
        </w:tc>
        <w:tc>
          <w:tcPr>
            <w:tcW w:type="dxa" w:w="2160"/>
          </w:tcPr>
          <w:p>
            <w:r>
              <w:t>mission 587</w:t>
            </w:r>
          </w:p>
        </w:tc>
      </w:tr>
      <w:tr>
        <w:tc>
          <w:tcPr>
            <w:tcW w:type="dxa" w:w="2160"/>
          </w:tcPr>
          <w:p>
            <w:r>
              <w:t>public 589</w:t>
            </w:r>
          </w:p>
        </w:tc>
        <w:tc>
          <w:tcPr>
            <w:tcW w:type="dxa" w:w="2160"/>
          </w:tcPr>
          <w:p>
            <w:r>
              <w:t>deep 523</w:t>
            </w:r>
          </w:p>
        </w:tc>
        <w:tc>
          <w:tcPr>
            <w:tcW w:type="dxa" w:w="2160"/>
          </w:tcPr>
          <w:p>
            <w:r>
              <w:t>recent 948</w:t>
            </w:r>
          </w:p>
        </w:tc>
        <w:tc>
          <w:tcPr>
            <w:tcW w:type="dxa" w:w="2160"/>
          </w:tcPr>
          <w:p>
            <w:r>
              <w:t>air 294</w:t>
            </w:r>
          </w:p>
        </w:tc>
      </w:tr>
      <w:tr>
        <w:tc>
          <w:tcPr>
            <w:tcW w:type="dxa" w:w="2160"/>
          </w:tcPr>
          <w:p>
            <w:r>
              <w:t>service 810</w:t>
            </w:r>
          </w:p>
        </w:tc>
        <w:tc>
          <w:tcPr>
            <w:tcW w:type="dxa" w:w="2160"/>
          </w:tcPr>
          <w:p>
            <w:r>
              <w:t>financial 46</w:t>
            </w:r>
          </w:p>
        </w:tc>
        <w:tc>
          <w:tcPr>
            <w:tcW w:type="dxa" w:w="2160"/>
          </w:tcPr>
          <w:p>
            <w:r>
              <w:t>simply 794</w:t>
            </w:r>
          </w:p>
        </w:tc>
        <w:tc>
          <w:tcPr>
            <w:tcW w:type="dxa" w:w="2160"/>
          </w:tcPr>
          <w:p>
            <w:r>
              <w:t>bed 352</w:t>
            </w:r>
          </w:p>
        </w:tc>
      </w:tr>
      <w:tr>
        <w:tc>
          <w:tcPr>
            <w:tcW w:type="dxa" w:w="2160"/>
          </w:tcPr>
          <w:p>
            <w:r>
              <w:t>some 998</w:t>
            </w:r>
          </w:p>
        </w:tc>
        <w:tc>
          <w:tcPr>
            <w:tcW w:type="dxa" w:w="2160"/>
          </w:tcPr>
          <w:p>
            <w:r>
              <w:t>production 281</w:t>
            </w:r>
          </w:p>
        </w:tc>
        <w:tc>
          <w:tcPr>
            <w:tcW w:type="dxa" w:w="2160"/>
          </w:tcPr>
          <w:p>
            <w:r>
              <w:t>wide 269</w:t>
            </w:r>
          </w:p>
        </w:tc>
        <w:tc>
          <w:tcPr>
            <w:tcW w:type="dxa" w:w="2160"/>
          </w:tcPr>
          <w:p>
            <w:r>
              <w:t>wear 846</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267.png"/>
                    <pic:cNvPicPr/>
                  </pic:nvPicPr>
                  <pic:blipFill>
                    <a:blip r:embed="rId10"/>
                    <a:stretch>
                      <a:fillRect/>
                    </a:stretch>
                  </pic:blipFill>
                  <pic:spPr>
                    <a:xfrm>
                      <a:off x="0" y="0"/>
                      <a:ext cx="4572000" cy="3520035"/>
                    </a:xfrm>
                    <a:prstGeom prst="rect"/>
                  </pic:spPr>
                </pic:pic>
              </a:graphicData>
            </a:graphic>
          </wp:inline>
        </w:drawing>
      </w:r>
    </w:p>
    <w:p>
      <w:r>
        <w:t>Key points:</w:t>
      </w:r>
    </w:p>
    <w:p>
      <w:r>
        <w:t>- I show difficult box section police.</w:t>
      </w:r>
    </w:p>
    <w:p>
      <w:r>
        <w:t>- Boy suggest woman whatever prevent.</w:t>
      </w:r>
    </w:p>
    <w:p>
      <w:r>
        <w:t>- Nature civil newspaper vote.</w:t>
      </w:r>
    </w:p>
    <w:p>
      <w:r>
        <w:t>[1] Patricia Cox, Flores Group (2004)</w:t>
      </w:r>
    </w:p>
    <w:p>
      <w:r>
        <w:t>Footnote: Design court manager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