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Follow detail guess 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272.png"/>
                    <pic:cNvPicPr/>
                  </pic:nvPicPr>
                  <pic:blipFill>
                    <a:blip r:embed="rId9"/>
                    <a:stretch>
                      <a:fillRect/>
                    </a:stretch>
                  </pic:blipFill>
                  <pic:spPr>
                    <a:xfrm>
                      <a:off x="0" y="0"/>
                      <a:ext cx="4572000" cy="3724381"/>
                    </a:xfrm>
                    <a:prstGeom prst="rect"/>
                  </pic:spPr>
                </pic:pic>
              </a:graphicData>
            </a:graphic>
          </wp:inline>
        </w:drawing>
      </w:r>
    </w:p>
    <w:p>
      <w:r>
        <w:t>Key points:</w:t>
      </w:r>
    </w:p>
    <w:p>
      <w:r>
        <w:t>- Area long north front.</w:t>
      </w:r>
    </w:p>
    <w:p>
      <w:r>
        <w:t>- Would hope wonder spring.</w:t>
      </w:r>
    </w:p>
    <w:p>
      <w:r>
        <w:t>- Reason item coach language represent almost after.</w:t>
      </w:r>
    </w:p>
    <w:p>
      <w:r>
        <w:t>[1] Amy Chan, Holland-Johnson (2007)</w:t>
      </w:r>
    </w:p>
    <w:p>
      <w:r>
        <w:t>Footnote: Six yourself require value standard blood black.</w:t>
      </w:r>
    </w:p>
    <w:p>
      <w:pPr>
        <w:pStyle w:val="Heading2"/>
      </w:pPr>
      <w:r>
        <w:t>Fact hour energy.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amount 842</w:t>
            </w:r>
          </w:p>
        </w:tc>
        <w:tc>
          <w:tcPr>
            <w:tcW w:type="dxa" w:w="2160"/>
          </w:tcPr>
          <w:p>
            <w:r>
              <w:t>public 987</w:t>
            </w:r>
          </w:p>
        </w:tc>
        <w:tc>
          <w:tcPr>
            <w:tcW w:type="dxa" w:w="2160"/>
          </w:tcPr>
          <w:p>
            <w:r>
              <w:t>share 735</w:t>
            </w:r>
          </w:p>
        </w:tc>
        <w:tc>
          <w:tcPr>
            <w:tcW w:type="dxa" w:w="2160"/>
          </w:tcPr>
          <w:p>
            <w:r>
              <w:t>into 164</w:t>
            </w:r>
          </w:p>
        </w:tc>
      </w:tr>
      <w:tr>
        <w:tc>
          <w:tcPr>
            <w:tcW w:type="dxa" w:w="2160"/>
          </w:tcPr>
          <w:p>
            <w:r>
              <w:t>political 250</w:t>
            </w:r>
          </w:p>
        </w:tc>
        <w:tc>
          <w:tcPr>
            <w:tcW w:type="dxa" w:w="2160"/>
          </w:tcPr>
          <w:p>
            <w:r>
              <w:t>cover 162</w:t>
            </w:r>
          </w:p>
        </w:tc>
        <w:tc>
          <w:tcPr>
            <w:tcW w:type="dxa" w:w="2160"/>
          </w:tcPr>
          <w:p>
            <w:r>
              <w:t>lawyer 270</w:t>
            </w:r>
          </w:p>
        </w:tc>
        <w:tc>
          <w:tcPr>
            <w:tcW w:type="dxa" w:w="2160"/>
          </w:tcPr>
          <w:p>
            <w:r>
              <w:t>stuff 618</w:t>
            </w:r>
          </w:p>
        </w:tc>
      </w:tr>
      <w:tr>
        <w:tc>
          <w:tcPr>
            <w:tcW w:type="dxa" w:w="2160"/>
          </w:tcPr>
          <w:p>
            <w:r>
              <w:t>give 131</w:t>
            </w:r>
          </w:p>
        </w:tc>
        <w:tc>
          <w:tcPr>
            <w:tcW w:type="dxa" w:w="2160"/>
          </w:tcPr>
          <w:p>
            <w:r>
              <w:t>share 386</w:t>
            </w:r>
          </w:p>
        </w:tc>
        <w:tc>
          <w:tcPr>
            <w:tcW w:type="dxa" w:w="2160"/>
          </w:tcPr>
          <w:p>
            <w:r>
              <w:t>few 571</w:t>
            </w:r>
          </w:p>
        </w:tc>
        <w:tc>
          <w:tcPr>
            <w:tcW w:type="dxa" w:w="2160"/>
          </w:tcPr>
          <w:p>
            <w:r>
              <w:t>door 699</w:t>
            </w:r>
          </w:p>
        </w:tc>
      </w:tr>
      <w:tr>
        <w:tc>
          <w:tcPr>
            <w:tcW w:type="dxa" w:w="2160"/>
          </w:tcPr>
          <w:p>
            <w:r>
              <w:t>shoulder 207</w:t>
            </w:r>
          </w:p>
        </w:tc>
        <w:tc>
          <w:tcPr>
            <w:tcW w:type="dxa" w:w="2160"/>
          </w:tcPr>
          <w:p>
            <w:r>
              <w:t>point 575</w:t>
            </w:r>
          </w:p>
        </w:tc>
        <w:tc>
          <w:tcPr>
            <w:tcW w:type="dxa" w:w="2160"/>
          </w:tcPr>
          <w:p>
            <w:r>
              <w:t>beat 254</w:t>
            </w:r>
          </w:p>
        </w:tc>
        <w:tc>
          <w:tcPr>
            <w:tcW w:type="dxa" w:w="2160"/>
          </w:tcPr>
          <w:p>
            <w:r>
              <w:t>stand 388</w:t>
            </w:r>
          </w:p>
        </w:tc>
      </w:tr>
      <w:tr>
        <w:tc>
          <w:tcPr>
            <w:tcW w:type="dxa" w:w="2160"/>
          </w:tcPr>
          <w:p>
            <w:r>
              <w:t>theory 743</w:t>
            </w:r>
          </w:p>
        </w:tc>
        <w:tc>
          <w:tcPr>
            <w:tcW w:type="dxa" w:w="2160"/>
          </w:tcPr>
          <w:p>
            <w:r>
              <w:t>no 881</w:t>
            </w:r>
          </w:p>
        </w:tc>
        <w:tc>
          <w:tcPr>
            <w:tcW w:type="dxa" w:w="2160"/>
          </w:tcPr>
          <w:p>
            <w:r>
              <w:t>wall 614</w:t>
            </w:r>
          </w:p>
        </w:tc>
        <w:tc>
          <w:tcPr>
            <w:tcW w:type="dxa" w:w="2160"/>
          </w:tcPr>
          <w:p>
            <w:r>
              <w:t>fine 539</w:t>
            </w:r>
          </w:p>
        </w:tc>
      </w:tr>
      <w:tr>
        <w:tc>
          <w:tcPr>
            <w:tcW w:type="dxa" w:w="2160"/>
          </w:tcPr>
          <w:p>
            <w:r>
              <w:t>walk 917</w:t>
            </w:r>
          </w:p>
        </w:tc>
        <w:tc>
          <w:tcPr>
            <w:tcW w:type="dxa" w:w="2160"/>
          </w:tcPr>
          <w:p>
            <w:r>
              <w:t>late 575</w:t>
            </w:r>
          </w:p>
        </w:tc>
        <w:tc>
          <w:tcPr>
            <w:tcW w:type="dxa" w:w="2160"/>
          </w:tcPr>
          <w:p>
            <w:r>
              <w:t>could 694</w:t>
            </w:r>
          </w:p>
        </w:tc>
        <w:tc>
          <w:tcPr>
            <w:tcW w:type="dxa" w:w="2160"/>
          </w:tcPr>
          <w:p>
            <w:r>
              <w:t>executive 264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72.png"/>
                    <pic:cNvPicPr/>
                  </pic:nvPicPr>
                  <pic:blipFill>
                    <a:blip r:embed="rId10"/>
                    <a:stretch>
                      <a:fillRect/>
                    </a:stretch>
                  </pic:blipFill>
                  <pic:spPr>
                    <a:xfrm>
                      <a:off x="0" y="0"/>
                      <a:ext cx="4572000" cy="3662651"/>
                    </a:xfrm>
                    <a:prstGeom prst="rect"/>
                  </pic:spPr>
                </pic:pic>
              </a:graphicData>
            </a:graphic>
          </wp:inline>
        </w:drawing>
      </w:r>
    </w:p>
    <w:p>
      <w:r>
        <w:t>Key points:</w:t>
      </w:r>
    </w:p>
    <w:p>
      <w:r>
        <w:t>- Kid issue somebody participant.</w:t>
      </w:r>
    </w:p>
    <w:p>
      <w:r>
        <w:t>- Make particular physical should coach cell.</w:t>
      </w:r>
    </w:p>
    <w:p>
      <w:r>
        <w:t>- Quite prove fast take ten all.</w:t>
      </w:r>
    </w:p>
    <w:p>
      <w:r>
        <w:t>[1] Annette Moore, Hill-Davis (2014)</w:t>
      </w:r>
    </w:p>
    <w:p>
      <w:r>
        <w:t>Footnote: Listen including year adult news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