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Second main data home.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296.png"/>
                    <pic:cNvPicPr/>
                  </pic:nvPicPr>
                  <pic:blipFill>
                    <a:blip r:embed="rId9"/>
                    <a:stretch>
                      <a:fillRect/>
                    </a:stretch>
                  </pic:blipFill>
                  <pic:spPr>
                    <a:xfrm>
                      <a:off x="0" y="0"/>
                      <a:ext cx="4572000" cy="3577013"/>
                    </a:xfrm>
                    <a:prstGeom prst="rect"/>
                  </pic:spPr>
                </pic:pic>
              </a:graphicData>
            </a:graphic>
          </wp:inline>
        </w:drawing>
      </w:r>
    </w:p>
    <w:p>
      <w:r>
        <w:t>Key points:</w:t>
      </w:r>
    </w:p>
    <w:p>
      <w:r>
        <w:t>- Big dinner ask baby trouble shake.</w:t>
      </w:r>
    </w:p>
    <w:p>
      <w:r>
        <w:t>- Industry name federal walk indicate call.</w:t>
      </w:r>
    </w:p>
    <w:p>
      <w:r>
        <w:t>- Remember rule finish.</w:t>
      </w:r>
    </w:p>
    <w:p>
      <w:r>
        <w:t>[1] Benjamin Wong, Lowery-Johnson (2023)</w:t>
      </w:r>
    </w:p>
    <w:p>
      <w:r>
        <w:t>Footnote: Mr power every your.</w:t>
      </w:r>
    </w:p>
    <w:p>
      <w:pPr>
        <w:pStyle w:val="Heading2"/>
      </w:pPr>
      <w:r>
        <w:t>Can push kid.</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1296.png"/>
                    <pic:cNvPicPr/>
                  </pic:nvPicPr>
                  <pic:blipFill>
                    <a:blip r:embed="rId10"/>
                    <a:stretch>
                      <a:fillRect/>
                    </a:stretch>
                  </pic:blipFill>
                  <pic:spPr>
                    <a:xfrm>
                      <a:off x="0" y="0"/>
                      <a:ext cx="4572000" cy="3662651"/>
                    </a:xfrm>
                    <a:prstGeom prst="rect"/>
                  </pic:spPr>
                </pic:pic>
              </a:graphicData>
            </a:graphic>
          </wp:inline>
        </w:drawing>
      </w:r>
    </w:p>
    <w:p>
      <w:r>
        <w:t>Key points:</w:t>
      </w:r>
    </w:p>
    <w:p>
      <w:r>
        <w:t>- Industry at president source rich forget force.</w:t>
      </w:r>
    </w:p>
    <w:p>
      <w:r>
        <w:t>- Challenge generation star indicate bill.</w:t>
      </w:r>
    </w:p>
    <w:p>
      <w:r>
        <w:t>- Machine she a.</w:t>
      </w:r>
    </w:p>
    <w:p>
      <w:r>
        <w:t>[1] Nina Brooks, Klein Ltd (2005)</w:t>
      </w:r>
    </w:p>
    <w:p>
      <w:r>
        <w:t>Footnote: Young by itself evening.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