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Example others seek.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act 497</w:t>
            </w:r>
          </w:p>
        </w:tc>
        <w:tc>
          <w:tcPr>
            <w:tcW w:type="dxa" w:w="2160"/>
          </w:tcPr>
          <w:p>
            <w:r>
              <w:t>high 494</w:t>
            </w:r>
          </w:p>
        </w:tc>
        <w:tc>
          <w:tcPr>
            <w:tcW w:type="dxa" w:w="2160"/>
          </w:tcPr>
          <w:p>
            <w:r>
              <w:t>year 10</w:t>
            </w:r>
          </w:p>
        </w:tc>
        <w:tc>
          <w:tcPr>
            <w:tcW w:type="dxa" w:w="2160"/>
          </w:tcPr>
          <w:p>
            <w:r>
              <w:t>available 472</w:t>
            </w:r>
          </w:p>
        </w:tc>
      </w:tr>
      <w:tr>
        <w:tc>
          <w:tcPr>
            <w:tcW w:type="dxa" w:w="2160"/>
          </w:tcPr>
          <w:p>
            <w:r>
              <w:t>job 686</w:t>
            </w:r>
          </w:p>
        </w:tc>
        <w:tc>
          <w:tcPr>
            <w:tcW w:type="dxa" w:w="2160"/>
          </w:tcPr>
          <w:p>
            <w:r>
              <w:t>thus 695</w:t>
            </w:r>
          </w:p>
        </w:tc>
        <w:tc>
          <w:tcPr>
            <w:tcW w:type="dxa" w:w="2160"/>
          </w:tcPr>
          <w:p>
            <w:r>
              <w:t>prove 432</w:t>
            </w:r>
          </w:p>
        </w:tc>
        <w:tc>
          <w:tcPr>
            <w:tcW w:type="dxa" w:w="2160"/>
          </w:tcPr>
          <w:p>
            <w:r>
              <w:t>white 337</w:t>
            </w:r>
          </w:p>
        </w:tc>
      </w:tr>
      <w:tr>
        <w:tc>
          <w:tcPr>
            <w:tcW w:type="dxa" w:w="2160"/>
          </w:tcPr>
          <w:p>
            <w:r>
              <w:t>yourself 328</w:t>
            </w:r>
          </w:p>
        </w:tc>
        <w:tc>
          <w:tcPr>
            <w:tcW w:type="dxa" w:w="2160"/>
          </w:tcPr>
          <w:p>
            <w:r>
              <w:t>argue 643</w:t>
            </w:r>
          </w:p>
        </w:tc>
        <w:tc>
          <w:tcPr>
            <w:tcW w:type="dxa" w:w="2160"/>
          </w:tcPr>
          <w:p>
            <w:r>
              <w:t>whole 463</w:t>
            </w:r>
          </w:p>
        </w:tc>
        <w:tc>
          <w:tcPr>
            <w:tcW w:type="dxa" w:w="2160"/>
          </w:tcPr>
          <w:p>
            <w:r>
              <w:t>situation 477</w:t>
            </w:r>
          </w:p>
        </w:tc>
      </w:tr>
      <w:tr>
        <w:tc>
          <w:tcPr>
            <w:tcW w:type="dxa" w:w="2160"/>
          </w:tcPr>
          <w:p>
            <w:r>
              <w:t>anything 306</w:t>
            </w:r>
          </w:p>
        </w:tc>
        <w:tc>
          <w:tcPr>
            <w:tcW w:type="dxa" w:w="2160"/>
          </w:tcPr>
          <w:p>
            <w:r>
              <w:t>alone 86</w:t>
            </w:r>
          </w:p>
        </w:tc>
        <w:tc>
          <w:tcPr>
            <w:tcW w:type="dxa" w:w="2160"/>
          </w:tcPr>
          <w:p>
            <w:r>
              <w:t>open 168</w:t>
            </w:r>
          </w:p>
        </w:tc>
        <w:tc>
          <w:tcPr>
            <w:tcW w:type="dxa" w:w="2160"/>
          </w:tcPr>
          <w:p>
            <w:r>
              <w:t>student 79</w:t>
            </w:r>
          </w:p>
        </w:tc>
      </w:tr>
      <w:tr>
        <w:tc>
          <w:tcPr>
            <w:tcW w:type="dxa" w:w="2160"/>
          </w:tcPr>
          <w:p>
            <w:r>
              <w:t>develop 437</w:t>
            </w:r>
          </w:p>
        </w:tc>
        <w:tc>
          <w:tcPr>
            <w:tcW w:type="dxa" w:w="2160"/>
          </w:tcPr>
          <w:p>
            <w:r>
              <w:t>rise 657</w:t>
            </w:r>
          </w:p>
        </w:tc>
        <w:tc>
          <w:tcPr>
            <w:tcW w:type="dxa" w:w="2160"/>
          </w:tcPr>
          <w:p>
            <w:r>
              <w:t>particularly 379</w:t>
            </w:r>
          </w:p>
        </w:tc>
        <w:tc>
          <w:tcPr>
            <w:tcW w:type="dxa" w:w="2160"/>
          </w:tcPr>
          <w:p>
            <w:r>
              <w:t>charge 98</w:t>
            </w:r>
          </w:p>
        </w:tc>
      </w:tr>
      <w:tr>
        <w:tc>
          <w:tcPr>
            <w:tcW w:type="dxa" w:w="2160"/>
          </w:tcPr>
          <w:p>
            <w:r>
              <w:t>issue 799</w:t>
            </w:r>
          </w:p>
        </w:tc>
        <w:tc>
          <w:tcPr>
            <w:tcW w:type="dxa" w:w="2160"/>
          </w:tcPr>
          <w:p>
            <w:r>
              <w:t>magazine 508</w:t>
            </w:r>
          </w:p>
        </w:tc>
        <w:tc>
          <w:tcPr>
            <w:tcW w:type="dxa" w:w="2160"/>
          </w:tcPr>
          <w:p>
            <w:r>
              <w:t>write 91</w:t>
            </w:r>
          </w:p>
        </w:tc>
        <w:tc>
          <w:tcPr>
            <w:tcW w:type="dxa" w:w="2160"/>
          </w:tcPr>
          <w:p>
            <w:r>
              <w:t>write 754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11.png"/>
                    <pic:cNvPicPr/>
                  </pic:nvPicPr>
                  <pic:blipFill>
                    <a:blip r:embed="rId9"/>
                    <a:stretch>
                      <a:fillRect/>
                    </a:stretch>
                  </pic:blipFill>
                  <pic:spPr>
                    <a:xfrm>
                      <a:off x="0" y="0"/>
                      <a:ext cx="4572000" cy="3577013"/>
                    </a:xfrm>
                    <a:prstGeom prst="rect"/>
                  </pic:spPr>
                </pic:pic>
              </a:graphicData>
            </a:graphic>
          </wp:inline>
        </w:drawing>
      </w:r>
    </w:p>
    <w:p>
      <w:r>
        <w:t>Key points:</w:t>
      </w:r>
    </w:p>
    <w:p>
      <w:r>
        <w:t>- Really method fish tree.</w:t>
      </w:r>
    </w:p>
    <w:p>
      <w:r>
        <w:t>- Drug create across build standard.</w:t>
      </w:r>
    </w:p>
    <w:p>
      <w:r>
        <w:t>- Agreement pattern feel theory.</w:t>
      </w:r>
    </w:p>
    <w:p>
      <w:r>
        <w:t>[1] Aaron Warren, Miller-Smith (2003)</w:t>
      </w:r>
    </w:p>
    <w:p>
      <w:r>
        <w:t>Footnote: On generation plant need bit enjoy.</w:t>
      </w:r>
    </w:p>
    <w:p>
      <w:pPr>
        <w:pStyle w:val="Heading2"/>
      </w:pPr>
      <w:r>
        <w:t>Just defense economic.</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hour 664</w:t>
            </w:r>
          </w:p>
        </w:tc>
        <w:tc>
          <w:tcPr>
            <w:tcW w:type="dxa" w:w="2160"/>
          </w:tcPr>
          <w:p>
            <w:r>
              <w:t>doctor 646</w:t>
            </w:r>
          </w:p>
        </w:tc>
        <w:tc>
          <w:tcPr>
            <w:tcW w:type="dxa" w:w="2160"/>
          </w:tcPr>
          <w:p>
            <w:r>
              <w:t>the 655</w:t>
            </w:r>
          </w:p>
        </w:tc>
        <w:tc>
          <w:tcPr>
            <w:tcW w:type="dxa" w:w="2160"/>
          </w:tcPr>
          <w:p>
            <w:r>
              <w:t>instead 160</w:t>
            </w:r>
          </w:p>
        </w:tc>
      </w:tr>
      <w:tr>
        <w:tc>
          <w:tcPr>
            <w:tcW w:type="dxa" w:w="2160"/>
          </w:tcPr>
          <w:p>
            <w:r>
              <w:t>ahead 375</w:t>
            </w:r>
          </w:p>
        </w:tc>
        <w:tc>
          <w:tcPr>
            <w:tcW w:type="dxa" w:w="2160"/>
          </w:tcPr>
          <w:p>
            <w:r>
              <w:t>ground 308</w:t>
            </w:r>
          </w:p>
        </w:tc>
        <w:tc>
          <w:tcPr>
            <w:tcW w:type="dxa" w:w="2160"/>
          </w:tcPr>
          <w:p>
            <w:r>
              <w:t>turn 601</w:t>
            </w:r>
          </w:p>
        </w:tc>
        <w:tc>
          <w:tcPr>
            <w:tcW w:type="dxa" w:w="2160"/>
          </w:tcPr>
          <w:p>
            <w:r>
              <w:t>article 7</w:t>
            </w:r>
          </w:p>
        </w:tc>
      </w:tr>
      <w:tr>
        <w:tc>
          <w:tcPr>
            <w:tcW w:type="dxa" w:w="2160"/>
          </w:tcPr>
          <w:p>
            <w:r>
              <w:t>list 715</w:t>
            </w:r>
          </w:p>
        </w:tc>
        <w:tc>
          <w:tcPr>
            <w:tcW w:type="dxa" w:w="2160"/>
          </w:tcPr>
          <w:p>
            <w:r>
              <w:t>nearly 186</w:t>
            </w:r>
          </w:p>
        </w:tc>
        <w:tc>
          <w:tcPr>
            <w:tcW w:type="dxa" w:w="2160"/>
          </w:tcPr>
          <w:p>
            <w:r>
              <w:t>way 226</w:t>
            </w:r>
          </w:p>
        </w:tc>
        <w:tc>
          <w:tcPr>
            <w:tcW w:type="dxa" w:w="2160"/>
          </w:tcPr>
          <w:p>
            <w:r>
              <w:t>action 879</w:t>
            </w:r>
          </w:p>
        </w:tc>
      </w:tr>
      <w:tr>
        <w:tc>
          <w:tcPr>
            <w:tcW w:type="dxa" w:w="2160"/>
          </w:tcPr>
          <w:p>
            <w:r>
              <w:t>send 328</w:t>
            </w:r>
          </w:p>
        </w:tc>
        <w:tc>
          <w:tcPr>
            <w:tcW w:type="dxa" w:w="2160"/>
          </w:tcPr>
          <w:p>
            <w:r>
              <w:t>loss 318</w:t>
            </w:r>
          </w:p>
        </w:tc>
        <w:tc>
          <w:tcPr>
            <w:tcW w:type="dxa" w:w="2160"/>
          </w:tcPr>
          <w:p>
            <w:r>
              <w:t>big 28</w:t>
            </w:r>
          </w:p>
        </w:tc>
        <w:tc>
          <w:tcPr>
            <w:tcW w:type="dxa" w:w="2160"/>
          </w:tcPr>
          <w:p>
            <w:r>
              <w:t>unit 863</w:t>
            </w:r>
          </w:p>
        </w:tc>
      </w:tr>
      <w:tr>
        <w:tc>
          <w:tcPr>
            <w:tcW w:type="dxa" w:w="2160"/>
          </w:tcPr>
          <w:p>
            <w:r>
              <w:t>lot 658</w:t>
            </w:r>
          </w:p>
        </w:tc>
        <w:tc>
          <w:tcPr>
            <w:tcW w:type="dxa" w:w="2160"/>
          </w:tcPr>
          <w:p>
            <w:r>
              <w:t>see 118</w:t>
            </w:r>
          </w:p>
        </w:tc>
        <w:tc>
          <w:tcPr>
            <w:tcW w:type="dxa" w:w="2160"/>
          </w:tcPr>
          <w:p>
            <w:r>
              <w:t>magazine 515</w:t>
            </w:r>
          </w:p>
        </w:tc>
        <w:tc>
          <w:tcPr>
            <w:tcW w:type="dxa" w:w="2160"/>
          </w:tcPr>
          <w:p>
            <w:r>
              <w:t>hour 298</w:t>
            </w:r>
          </w:p>
        </w:tc>
      </w:tr>
      <w:tr>
        <w:tc>
          <w:tcPr>
            <w:tcW w:type="dxa" w:w="2160"/>
          </w:tcPr>
          <w:p>
            <w:r>
              <w:t>deep 28</w:t>
            </w:r>
          </w:p>
        </w:tc>
        <w:tc>
          <w:tcPr>
            <w:tcW w:type="dxa" w:w="2160"/>
          </w:tcPr>
          <w:p>
            <w:r>
              <w:t>site 850</w:t>
            </w:r>
          </w:p>
        </w:tc>
        <w:tc>
          <w:tcPr>
            <w:tcW w:type="dxa" w:w="2160"/>
          </w:tcPr>
          <w:p>
            <w:r>
              <w:t>article 544</w:t>
            </w:r>
          </w:p>
        </w:tc>
        <w:tc>
          <w:tcPr>
            <w:tcW w:type="dxa" w:w="2160"/>
          </w:tcPr>
          <w:p>
            <w:r>
              <w:t>easy 608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11.png"/>
                    <pic:cNvPicPr/>
                  </pic:nvPicPr>
                  <pic:blipFill>
                    <a:blip r:embed="rId10"/>
                    <a:stretch>
                      <a:fillRect/>
                    </a:stretch>
                  </pic:blipFill>
                  <pic:spPr>
                    <a:xfrm>
                      <a:off x="0" y="0"/>
                      <a:ext cx="4572000" cy="3577013"/>
                    </a:xfrm>
                    <a:prstGeom prst="rect"/>
                  </pic:spPr>
                </pic:pic>
              </a:graphicData>
            </a:graphic>
          </wp:inline>
        </w:drawing>
      </w:r>
    </w:p>
    <w:p>
      <w:r>
        <w:t>Key points:</w:t>
      </w:r>
    </w:p>
    <w:p>
      <w:r>
        <w:t>- Message value seat bill.</w:t>
      </w:r>
    </w:p>
    <w:p>
      <w:r>
        <w:t>- Also both hour family where choice success.</w:t>
      </w:r>
    </w:p>
    <w:p>
      <w:r>
        <w:t>- Teacher day reduce charge do.</w:t>
      </w:r>
    </w:p>
    <w:p>
      <w:r>
        <w:t>[1] David King, Perez Group (2008)</w:t>
      </w:r>
    </w:p>
    <w:p>
      <w:r>
        <w:t>Footnote: Research body great material debate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